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35" w:rsidRPr="00EF1735" w:rsidRDefault="00EF1735" w:rsidP="00EF173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val="en-GB" w:eastAsia="en-GB"/>
        </w:rPr>
      </w:pPr>
      <w:bookmarkStart w:id="0" w:name="_Toc286737765"/>
      <w:r w:rsidRPr="00EF1735"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val="en-GB" w:eastAsia="en-GB"/>
        </w:rPr>
        <w:t>Guidelines for the Preparation of National Reports to the IOTC Scientific Committee</w:t>
      </w:r>
      <w:bookmarkEnd w:id="0"/>
      <w:r w:rsidR="00D70F95"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val="en-GB" w:eastAsia="en-GB"/>
        </w:rPr>
        <w:t xml:space="preserve"> in</w:t>
      </w:r>
      <w:r w:rsidR="00D70F95" w:rsidRPr="00F1171C"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val="en-GB" w:eastAsia="en-GB"/>
        </w:rPr>
        <w:t xml:space="preserve"> </w:t>
      </w:r>
      <w:r w:rsidR="00D70F95" w:rsidRPr="00F51E8C">
        <w:rPr>
          <w:rFonts w:ascii="Times New Roman" w:eastAsia="Times New Roman" w:hAnsi="Times New Roman" w:cs="Times New Roman"/>
          <w:b/>
          <w:bCs/>
          <w:smallCaps/>
          <w:sz w:val="28"/>
          <w:szCs w:val="24"/>
          <w:u w:val="single"/>
          <w:lang w:val="en-GB" w:eastAsia="en-GB"/>
        </w:rPr>
        <w:t>201</w:t>
      </w:r>
      <w:r w:rsidR="00632F57">
        <w:rPr>
          <w:rFonts w:ascii="Times New Roman" w:eastAsia="Times New Roman" w:hAnsi="Times New Roman" w:cs="Times New Roman"/>
          <w:b/>
          <w:bCs/>
          <w:smallCaps/>
          <w:sz w:val="28"/>
          <w:szCs w:val="24"/>
          <w:u w:val="single"/>
          <w:lang w:val="en-GB" w:eastAsia="en-GB"/>
        </w:rPr>
        <w:t>6</w:t>
      </w:r>
    </w:p>
    <w:p w:rsidR="00EF1735" w:rsidRPr="00EF1735" w:rsidRDefault="00EF1735" w:rsidP="00EF1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 w:rsidRPr="00EF1735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The National Report is due to be submitted no later than </w:t>
      </w:r>
      <w:r w:rsidRPr="00EF1735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15 days</w:t>
      </w:r>
      <w:r w:rsidRPr="00EF1735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prior to the start of the annual regular session of the Scientific Committee.</w:t>
      </w:r>
    </w:p>
    <w:p w:rsidR="00F1171C" w:rsidRDefault="00F1171C" w:rsidP="00F11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D83EFC" w:rsidRDefault="00F1171C" w:rsidP="00F11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D83EFC">
        <w:rPr>
          <w:rFonts w:ascii="Times New Roman" w:eastAsia="Times New Roman" w:hAnsi="Times New Roman" w:cs="Times New Roman"/>
          <w:b/>
          <w:bCs/>
          <w:u w:val="single"/>
          <w:lang w:val="en-US"/>
        </w:rPr>
        <w:t xml:space="preserve">DEADLINE: </w:t>
      </w:r>
      <w:r w:rsidR="00D83EFC" w:rsidRPr="00D83EFC">
        <w:rPr>
          <w:rFonts w:ascii="Times New Roman" w:eastAsia="Times New Roman" w:hAnsi="Times New Roman" w:cs="Times New Roman"/>
          <w:b/>
          <w:bCs/>
          <w:u w:val="single"/>
          <w:lang w:val="en-US"/>
        </w:rPr>
        <w:t>16</w:t>
      </w:r>
      <w:r w:rsidRPr="00D83EFC">
        <w:rPr>
          <w:rFonts w:ascii="Times New Roman" w:eastAsia="Times New Roman" w:hAnsi="Times New Roman" w:cs="Times New Roman"/>
          <w:b/>
          <w:bCs/>
          <w:u w:val="single"/>
          <w:lang w:val="en-US"/>
        </w:rPr>
        <w:t xml:space="preserve"> NOVEMBER 201</w:t>
      </w:r>
      <w:r w:rsidR="00D83EFC" w:rsidRPr="00D83EFC">
        <w:rPr>
          <w:rFonts w:ascii="Times New Roman" w:eastAsia="Times New Roman" w:hAnsi="Times New Roman" w:cs="Times New Roman"/>
          <w:b/>
          <w:bCs/>
          <w:u w:val="single"/>
          <w:lang w:val="en-US"/>
        </w:rPr>
        <w:t>6</w:t>
      </w: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EF1735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Purpose: </w:t>
      </w:r>
      <w:r w:rsidRPr="00EF1735">
        <w:rPr>
          <w:rFonts w:ascii="Times New Roman" w:eastAsia="Times New Roman" w:hAnsi="Times New Roman" w:cs="Times New Roman"/>
          <w:color w:val="000000"/>
          <w:lang w:val="en-US"/>
        </w:rPr>
        <w:t xml:space="preserve">To provide relevant information to the Scientific Committee on fishing activities of </w:t>
      </w:r>
      <w:r w:rsidR="00496777">
        <w:rPr>
          <w:rFonts w:ascii="Times New Roman" w:eastAsia="Times New Roman" w:hAnsi="Times New Roman" w:cs="Times New Roman"/>
          <w:color w:val="000000"/>
          <w:lang w:val="en-US"/>
        </w:rPr>
        <w:t>Contracting Parties</w:t>
      </w:r>
      <w:r w:rsidR="00496777" w:rsidRPr="00EF173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EF1735">
        <w:rPr>
          <w:rFonts w:ascii="Times New Roman" w:eastAsia="Times New Roman" w:hAnsi="Times New Roman" w:cs="Times New Roman"/>
          <w:color w:val="000000"/>
          <w:lang w:val="en-US"/>
        </w:rPr>
        <w:t>and Cooperating Non-Contracting Parties operating in the IOTC area of competence. Th</w:t>
      </w:r>
      <w:r w:rsidRPr="00EF1735">
        <w:rPr>
          <w:rFonts w:ascii="Times New Roman" w:eastAsia="Times New Roman" w:hAnsi="Times New Roman" w:cs="Times New Roman"/>
          <w:lang w:val="en-US"/>
        </w:rPr>
        <w:t xml:space="preserve">e report should include all fishing activities for species under the IOTC mandate as well as sharks and other byproduct/ bycatch species as required by the </w:t>
      </w:r>
      <w:r w:rsidR="00B52A27">
        <w:rPr>
          <w:rFonts w:ascii="Times New Roman" w:eastAsia="Times New Roman" w:hAnsi="Times New Roman" w:cs="Times New Roman"/>
          <w:lang w:val="en-US"/>
        </w:rPr>
        <w:t xml:space="preserve">IOTC </w:t>
      </w:r>
      <w:r w:rsidRPr="00EF1735">
        <w:rPr>
          <w:rFonts w:ascii="Times New Roman" w:eastAsia="Times New Roman" w:hAnsi="Times New Roman" w:cs="Times New Roman"/>
          <w:lang w:val="en-US"/>
        </w:rPr>
        <w:t>Agreement and decisions by the Commission.</w:t>
      </w: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EF1735">
        <w:rPr>
          <w:rFonts w:ascii="Times New Roman" w:eastAsia="Times New Roman" w:hAnsi="Times New Roman" w:cs="Times New Roman"/>
          <w:b/>
          <w:lang w:val="en-US"/>
        </w:rPr>
        <w:t>NOTE:</w:t>
      </w:r>
      <w:r w:rsidRPr="00EF1735">
        <w:rPr>
          <w:rFonts w:ascii="Times New Roman" w:eastAsia="Times New Roman" w:hAnsi="Times New Roman" w:cs="Times New Roman"/>
          <w:lang w:val="en-US"/>
        </w:rPr>
        <w:t xml:space="preserve"> The submission of a National Report is </w:t>
      </w:r>
      <w:r w:rsidRPr="00B52A27">
        <w:rPr>
          <w:rFonts w:ascii="Times New Roman" w:eastAsia="Times New Roman" w:hAnsi="Times New Roman" w:cs="Times New Roman"/>
          <w:b/>
          <w:lang w:val="en-US"/>
        </w:rPr>
        <w:t>Mandatory</w:t>
      </w:r>
      <w:r w:rsidRPr="00EF1735">
        <w:rPr>
          <w:rFonts w:ascii="Times New Roman" w:eastAsia="Times New Roman" w:hAnsi="Times New Roman" w:cs="Times New Roman"/>
          <w:lang w:val="en-US"/>
        </w:rPr>
        <w:t>, irrespective if a CPC intends on attending the annual meeting of the Scientific Committee.</w:t>
      </w: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EF1735">
        <w:rPr>
          <w:rFonts w:ascii="Times New Roman" w:eastAsia="Times New Roman" w:hAnsi="Times New Roman" w:cs="Times New Roman"/>
          <w:b/>
          <w:lang w:val="en-US"/>
        </w:rPr>
        <w:t>Explanatory note</w:t>
      </w: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EF1735" w:rsidRPr="00F1171C" w:rsidRDefault="00EF1735" w:rsidP="00F11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n-US"/>
        </w:rPr>
      </w:pPr>
      <w:r w:rsidRPr="00EF1735">
        <w:rPr>
          <w:rFonts w:ascii="Times New Roman" w:eastAsia="Times New Roman" w:hAnsi="Times New Roman" w:cs="Times New Roman"/>
          <w:color w:val="000000"/>
          <w:lang w:val="en-US"/>
        </w:rPr>
        <w:t xml:space="preserve">This </w:t>
      </w:r>
      <w:r w:rsidRPr="00EF1735">
        <w:rPr>
          <w:rFonts w:ascii="Times New Roman" w:eastAsia="Times New Roman" w:hAnsi="Times New Roman" w:cs="Times New Roman"/>
          <w:bCs/>
          <w:color w:val="000000"/>
          <w:lang w:val="en-US"/>
        </w:rPr>
        <w:t>report</w:t>
      </w:r>
      <w:r w:rsidRPr="00EF1735">
        <w:rPr>
          <w:rFonts w:ascii="Times New Roman" w:eastAsia="Times New Roman" w:hAnsi="Times New Roman" w:cs="Times New Roman"/>
          <w:color w:val="000000"/>
          <w:lang w:val="en-US"/>
        </w:rPr>
        <w:t xml:space="preserve"> is intended to provide a summary of the main features of the tuna and billfish fisheries for </w:t>
      </w:r>
      <w:r w:rsidR="00496777">
        <w:rPr>
          <w:rFonts w:ascii="Times New Roman" w:eastAsia="Times New Roman" w:hAnsi="Times New Roman" w:cs="Times New Roman"/>
          <w:color w:val="000000"/>
          <w:lang w:val="en-US"/>
        </w:rPr>
        <w:t>Contracting Parties</w:t>
      </w:r>
      <w:r w:rsidR="00496777" w:rsidRPr="00EF173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EF1735">
        <w:rPr>
          <w:rFonts w:ascii="Times New Roman" w:eastAsia="Times New Roman" w:hAnsi="Times New Roman" w:cs="Times New Roman"/>
          <w:color w:val="000000"/>
          <w:lang w:val="en-US"/>
        </w:rPr>
        <w:t>and Cooperating Non-Contracting Parties. As such,</w:t>
      </w:r>
      <w:r w:rsidRPr="00EF1735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r w:rsidRPr="00EF1735">
        <w:rPr>
          <w:rFonts w:ascii="Times New Roman" w:eastAsia="Times New Roman" w:hAnsi="Times New Roman" w:cs="Times New Roman"/>
          <w:color w:val="000000"/>
          <w:lang w:val="en-US"/>
        </w:rPr>
        <w:t xml:space="preserve">it does not replace the need for submission of data according to </w:t>
      </w:r>
      <w:r w:rsidR="00F1171C">
        <w:rPr>
          <w:rFonts w:ascii="Times New Roman" w:eastAsia="Times New Roman" w:hAnsi="Times New Roman" w:cs="Times New Roman"/>
          <w:bCs/>
          <w:color w:val="000000"/>
          <w:lang w:val="en-US"/>
        </w:rPr>
        <w:t>R</w:t>
      </w:r>
      <w:r w:rsidR="00F1171C" w:rsidRPr="00F1171C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esolution 15/02 </w:t>
      </w:r>
      <w:r w:rsidR="00F1171C" w:rsidRPr="00F1171C">
        <w:rPr>
          <w:rFonts w:ascii="Times New Roman" w:eastAsia="Times New Roman" w:hAnsi="Times New Roman" w:cs="Times New Roman"/>
          <w:bCs/>
          <w:i/>
          <w:color w:val="000000"/>
          <w:lang w:val="en-US"/>
        </w:rPr>
        <w:t>Mandatory statistical reporting requirements for IOTC Contracting Parties and Cooperating Non-Contracting Parties (CPCs)</w:t>
      </w: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</w:pPr>
      <w:r w:rsidRPr="00EF1735"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  <w:t>Mandatory versus Desirable information</w:t>
      </w: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EF1735">
        <w:rPr>
          <w:rFonts w:ascii="Times New Roman" w:eastAsia="Times New Roman" w:hAnsi="Times New Roman" w:cs="Times New Roman"/>
          <w:color w:val="000000"/>
          <w:lang w:val="en-US"/>
        </w:rPr>
        <w:t>National Reports must include all headings as noted in the template below as [Mandatory]. Where data/information is not available for a given [Mandatory] heading, the reason why it is not available should be clearly stated.</w:t>
      </w:r>
      <w:r w:rsidR="00B52A27">
        <w:rPr>
          <w:rFonts w:ascii="Times New Roman" w:eastAsia="Times New Roman" w:hAnsi="Times New Roman" w:cs="Times New Roman"/>
          <w:color w:val="000000"/>
          <w:lang w:val="en-US"/>
        </w:rPr>
        <w:t xml:space="preserve"> These mandatory fields for the </w:t>
      </w:r>
      <w:r w:rsidR="00F1171C" w:rsidRPr="00F51E8C">
        <w:rPr>
          <w:rFonts w:ascii="Times New Roman" w:eastAsia="Times New Roman" w:hAnsi="Times New Roman" w:cs="Times New Roman"/>
          <w:i/>
          <w:color w:val="000000"/>
          <w:lang w:val="en-US"/>
        </w:rPr>
        <w:t>N</w:t>
      </w:r>
      <w:r w:rsidR="00B52A27" w:rsidRPr="00F51E8C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ational </w:t>
      </w:r>
      <w:r w:rsidR="00F1171C" w:rsidRPr="00F51E8C">
        <w:rPr>
          <w:rFonts w:ascii="Times New Roman" w:eastAsia="Times New Roman" w:hAnsi="Times New Roman" w:cs="Times New Roman"/>
          <w:i/>
          <w:color w:val="000000"/>
          <w:lang w:val="en-US"/>
        </w:rPr>
        <w:t>R</w:t>
      </w:r>
      <w:r w:rsidR="00B52A27" w:rsidRPr="00F51E8C">
        <w:rPr>
          <w:rFonts w:ascii="Times New Roman" w:eastAsia="Times New Roman" w:hAnsi="Times New Roman" w:cs="Times New Roman"/>
          <w:i/>
          <w:color w:val="000000"/>
          <w:lang w:val="en-US"/>
        </w:rPr>
        <w:t>eports</w:t>
      </w:r>
      <w:r w:rsidR="00B52A27">
        <w:rPr>
          <w:rFonts w:ascii="Times New Roman" w:eastAsia="Times New Roman" w:hAnsi="Times New Roman" w:cs="Times New Roman"/>
          <w:color w:val="000000"/>
          <w:lang w:val="en-US"/>
        </w:rPr>
        <w:t xml:space="preserve"> were agreed to be the Scientific Committee in 2010.</w:t>
      </w: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EF1735">
        <w:rPr>
          <w:rFonts w:ascii="Times New Roman" w:eastAsia="Times New Roman" w:hAnsi="Times New Roman" w:cs="Times New Roman"/>
          <w:color w:val="000000"/>
          <w:lang w:val="en-US"/>
        </w:rPr>
        <w:t>Where available, CPCs are encouraged to provide additional information under the headings shown as [Desirable].</w:t>
      </w: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EF1735" w:rsidRPr="004E3021" w:rsidRDefault="00EF1735" w:rsidP="004E3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n-US"/>
        </w:rPr>
        <w:sectPr w:rsidR="00EF1735" w:rsidRPr="004E3021" w:rsidSect="004236F1">
          <w:headerReference w:type="default" r:id="rId8"/>
          <w:footerReference w:type="default" r:id="rId9"/>
          <w:headerReference w:type="first" r:id="rId10"/>
          <w:pgSz w:w="11906" w:h="16838"/>
          <w:pgMar w:top="720" w:right="720" w:bottom="720" w:left="720" w:header="288" w:footer="288" w:gutter="0"/>
          <w:pgNumType w:start="1"/>
          <w:cols w:space="720"/>
          <w:docGrid w:linePitch="360"/>
        </w:sectPr>
      </w:pPr>
      <w:r w:rsidRPr="00EF1735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For clarification on minimum reporting requirements for the National Report, please contact the </w:t>
      </w:r>
      <w:r w:rsidR="00B52A27">
        <w:rPr>
          <w:rFonts w:ascii="Times New Roman" w:eastAsia="Times New Roman" w:hAnsi="Times New Roman" w:cs="Times New Roman"/>
          <w:bCs/>
          <w:color w:val="000000"/>
          <w:lang w:val="en-US"/>
        </w:rPr>
        <w:t>IOTC Secretariat (</w:t>
      </w:r>
      <w:hyperlink r:id="rId11" w:history="1">
        <w:r w:rsidR="00B52A27" w:rsidRPr="004A7140">
          <w:rPr>
            <w:rStyle w:val="Hyperlink"/>
            <w:rFonts w:ascii="Times New Roman" w:eastAsia="Times New Roman" w:hAnsi="Times New Roman" w:cs="Times New Roman"/>
            <w:bCs/>
            <w:lang w:val="en-US"/>
          </w:rPr>
          <w:t>secretariat@iotc.org</w:t>
        </w:r>
      </w:hyperlink>
      <w:r w:rsidR="004E3021">
        <w:rPr>
          <w:rFonts w:ascii="Times New Roman" w:eastAsia="Times New Roman" w:hAnsi="Times New Roman" w:cs="Times New Roman"/>
          <w:bCs/>
          <w:color w:val="000000"/>
          <w:lang w:val="en-US"/>
        </w:rPr>
        <w:t>).</w:t>
      </w:r>
    </w:p>
    <w:p w:rsidR="004E3021" w:rsidRDefault="004E3021" w:rsidP="004E3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</w:pPr>
    </w:p>
    <w:p w:rsidR="004E3021" w:rsidRDefault="004E3021" w:rsidP="004E3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</w:pPr>
    </w:p>
    <w:p w:rsidR="004E3021" w:rsidRDefault="004E3021" w:rsidP="004E3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</w:pPr>
    </w:p>
    <w:p w:rsidR="004E3021" w:rsidRDefault="004E3021" w:rsidP="004E3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</w:pPr>
    </w:p>
    <w:p w:rsidR="004E3021" w:rsidRDefault="004E3021" w:rsidP="004E3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</w:pPr>
    </w:p>
    <w:p w:rsidR="004E3021" w:rsidRDefault="004E3021" w:rsidP="004E3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</w:pPr>
    </w:p>
    <w:p w:rsidR="004E3021" w:rsidRDefault="004E3021" w:rsidP="004E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  <w:t>NOTE</w:t>
      </w:r>
    </w:p>
    <w:p w:rsidR="001F4378" w:rsidRDefault="004E3021" w:rsidP="004E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Please use the template below when preparing your National Report. Simply delete this explanatory page and add your own cover page/preliminaries if needed. </w:t>
      </w:r>
    </w:p>
    <w:p w:rsidR="00EF1735" w:rsidRPr="00EF1735" w:rsidRDefault="001F4378" w:rsidP="004E30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Please also delete any text shown in </w:t>
      </w:r>
      <w:r w:rsidRPr="001F4378">
        <w:rPr>
          <w:rFonts w:ascii="Times New Roman" w:eastAsia="Times New Roman" w:hAnsi="Times New Roman" w:cs="Times New Roman"/>
          <w:color w:val="FF0000"/>
          <w:lang w:val="en-US"/>
        </w:rPr>
        <w:t xml:space="preserve">red </w:t>
      </w:r>
      <w:r>
        <w:rPr>
          <w:rFonts w:ascii="Times New Roman" w:eastAsia="Times New Roman" w:hAnsi="Times New Roman" w:cs="Times New Roman"/>
          <w:color w:val="000000"/>
          <w:lang w:val="en-US"/>
        </w:rPr>
        <w:t>below before submitting your National Report.</w:t>
      </w:r>
      <w:r w:rsidR="00EF1735" w:rsidRPr="00EF1735">
        <w:rPr>
          <w:rFonts w:ascii="Arial" w:eastAsia="Times New Roman" w:hAnsi="Arial" w:cs="Arial"/>
          <w:b/>
          <w:bCs/>
          <w:color w:val="000000"/>
          <w:lang w:val="en-US"/>
        </w:rPr>
        <w:br w:type="page"/>
      </w: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US"/>
        </w:rPr>
      </w:pPr>
    </w:p>
    <w:p w:rsidR="00EF1735" w:rsidRPr="00EF1735" w:rsidRDefault="00EF1735" w:rsidP="00EF1735">
      <w:pPr>
        <w:pBdr>
          <w:bottom w:val="single" w:sz="4" w:space="1" w:color="auto"/>
        </w:pBdr>
        <w:spacing w:before="240" w:after="240" w:line="240" w:lineRule="auto"/>
        <w:jc w:val="center"/>
        <w:rPr>
          <w:rFonts w:ascii="Helvetica" w:eastAsia="Times New Roman" w:hAnsi="Helvetica" w:cs="Times New Roman"/>
          <w:b/>
          <w:bCs/>
          <w:smallCaps/>
          <w:sz w:val="32"/>
          <w:szCs w:val="32"/>
        </w:rPr>
      </w:pPr>
      <w:bookmarkStart w:id="1" w:name="_Toc240875111"/>
      <w:bookmarkStart w:id="2" w:name="_Toc243996459"/>
      <w:bookmarkStart w:id="3" w:name="_Toc271032377"/>
      <w:bookmarkStart w:id="4" w:name="_Toc272400627"/>
      <w:bookmarkStart w:id="5" w:name="_Toc273090786"/>
      <w:r w:rsidRPr="001F4378">
        <w:rPr>
          <w:rFonts w:ascii="Helvetica" w:eastAsia="Times New Roman" w:hAnsi="Helvetica" w:cs="Times New Roman"/>
          <w:b/>
          <w:color w:val="FF0000"/>
          <w:sz w:val="32"/>
          <w:szCs w:val="32"/>
        </w:rPr>
        <w:t>[</w:t>
      </w:r>
      <w:r w:rsidRPr="00DD715B">
        <w:rPr>
          <w:rFonts w:ascii="Helvetica" w:eastAsia="Times New Roman" w:hAnsi="Helvetica" w:cs="Times New Roman"/>
          <w:b/>
          <w:color w:val="FF0000"/>
          <w:sz w:val="32"/>
          <w:szCs w:val="32"/>
        </w:rPr>
        <w:t>COUNTRY NAME</w:t>
      </w:r>
      <w:r w:rsidRPr="001F4378">
        <w:rPr>
          <w:rFonts w:ascii="Helvetica" w:eastAsia="Times New Roman" w:hAnsi="Helvetica" w:cs="Times New Roman"/>
          <w:b/>
          <w:color w:val="FF0000"/>
          <w:sz w:val="32"/>
          <w:szCs w:val="32"/>
        </w:rPr>
        <w:t>]</w:t>
      </w:r>
      <w:r w:rsidRPr="00EF1735">
        <w:rPr>
          <w:rFonts w:ascii="Helvetica" w:eastAsia="Times New Roman" w:hAnsi="Helvetica" w:cs="Times New Roman"/>
          <w:b/>
          <w:sz w:val="32"/>
          <w:szCs w:val="32"/>
        </w:rPr>
        <w:t xml:space="preserve"> National Report to the Scientific Committee of the Indian Ocean Tuna Commission, </w:t>
      </w:r>
      <w:r w:rsidR="001F4378">
        <w:rPr>
          <w:rFonts w:ascii="Helvetica" w:eastAsia="Times New Roman" w:hAnsi="Helvetica" w:cs="Times New Roman"/>
          <w:b/>
          <w:sz w:val="32"/>
          <w:szCs w:val="32"/>
        </w:rPr>
        <w:t>201</w:t>
      </w:r>
      <w:bookmarkStart w:id="6" w:name="_Toc214437296"/>
      <w:bookmarkEnd w:id="1"/>
      <w:bookmarkEnd w:id="2"/>
      <w:bookmarkEnd w:id="3"/>
      <w:bookmarkEnd w:id="4"/>
      <w:bookmarkEnd w:id="5"/>
      <w:r w:rsidR="004C3D56">
        <w:rPr>
          <w:rFonts w:ascii="Helvetica" w:eastAsia="Times New Roman" w:hAnsi="Helvetica" w:cs="Times New Roman"/>
          <w:b/>
          <w:sz w:val="32"/>
          <w:szCs w:val="32"/>
        </w:rPr>
        <w:t>6</w:t>
      </w:r>
    </w:p>
    <w:p w:rsidR="00EF1735" w:rsidRPr="00EF1735" w:rsidRDefault="00EF1735" w:rsidP="00EF1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EF1735" w:rsidRPr="00DD715B" w:rsidRDefault="00EF1735" w:rsidP="00EF17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</w:pPr>
      <w:r w:rsidRPr="00DD715B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Authors</w:t>
      </w:r>
    </w:p>
    <w:bookmarkEnd w:id="6"/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F1735" w:rsidRPr="00DD715B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val="en-US"/>
        </w:rPr>
      </w:pPr>
      <w:r w:rsidRPr="00DD715B">
        <w:rPr>
          <w:rFonts w:ascii="Times New Roman" w:eastAsia="Times New Roman" w:hAnsi="Times New Roman" w:cs="Times New Roman"/>
          <w:b/>
          <w:bCs/>
          <w:color w:val="FF0000"/>
          <w:lang w:val="en-US"/>
        </w:rPr>
        <w:t>Author/s affiliation [</w:t>
      </w:r>
      <w:proofErr w:type="spellStart"/>
      <w:r w:rsidRPr="00DD715B">
        <w:rPr>
          <w:rFonts w:ascii="Times New Roman" w:eastAsia="Times New Roman" w:hAnsi="Times New Roman" w:cs="Times New Roman"/>
          <w:b/>
          <w:bCs/>
          <w:color w:val="FF0000"/>
          <w:lang w:val="en-US"/>
        </w:rPr>
        <w:t>organi</w:t>
      </w:r>
      <w:r w:rsidR="00496777">
        <w:rPr>
          <w:rFonts w:ascii="Times New Roman" w:eastAsia="Times New Roman" w:hAnsi="Times New Roman" w:cs="Times New Roman"/>
          <w:b/>
          <w:bCs/>
          <w:color w:val="FF0000"/>
          <w:lang w:val="en-US"/>
        </w:rPr>
        <w:t>s</w:t>
      </w:r>
      <w:r w:rsidRPr="00DD715B">
        <w:rPr>
          <w:rFonts w:ascii="Times New Roman" w:eastAsia="Times New Roman" w:hAnsi="Times New Roman" w:cs="Times New Roman"/>
          <w:b/>
          <w:bCs/>
          <w:color w:val="FF0000"/>
          <w:lang w:val="en-US"/>
        </w:rPr>
        <w:t>ation</w:t>
      </w:r>
      <w:proofErr w:type="spellEnd"/>
      <w:r w:rsidRPr="00DD715B">
        <w:rPr>
          <w:rFonts w:ascii="Times New Roman" w:eastAsia="Times New Roman" w:hAnsi="Times New Roman" w:cs="Times New Roman"/>
          <w:b/>
          <w:bCs/>
          <w:color w:val="FF0000"/>
          <w:lang w:val="en-US"/>
        </w:rPr>
        <w:t>/s]</w:t>
      </w: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F1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INFORMATION ON FISHERIES, RESEARCH AND STATISTICS</w:t>
      </w: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2"/>
        <w:gridCol w:w="4615"/>
      </w:tblGrid>
      <w:tr w:rsidR="00EF1735" w:rsidRPr="00EF1735" w:rsidTr="00933FBF">
        <w:trPr>
          <w:trHeight w:val="1140"/>
          <w:jc w:val="center"/>
        </w:trPr>
        <w:tc>
          <w:tcPr>
            <w:tcW w:w="4702" w:type="dxa"/>
            <w:shd w:val="clear" w:color="auto" w:fill="auto"/>
          </w:tcPr>
          <w:p w:rsidR="00EF1735" w:rsidRPr="00EF1735" w:rsidRDefault="00EF1735" w:rsidP="004C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 accordance with IOTC Resolution 1</w:t>
            </w:r>
            <w:r w:rsidR="00F117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/02, final scientific data for the previous year was provided to the </w:t>
            </w:r>
            <w:r w:rsidR="00F117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IOTC 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Secretariat by 30 June of the current year, </w:t>
            </w:r>
            <w:r w:rsidRPr="00EF173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for all fleets other than longline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[</w:t>
            </w:r>
            <w:r w:rsidRPr="001F43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e.g.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for a National </w:t>
            </w:r>
            <w:r w:rsidR="00F117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eport submitted to the </w:t>
            </w:r>
            <w:r w:rsidR="00F117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IOTC 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Secretariat in 201</w:t>
            </w:r>
            <w:r w:rsidR="004C3D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49677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final data for the 20</w:t>
            </w:r>
            <w:r w:rsidR="003323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4C3D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calendar year must be provided to the Secretariat by 30 June 201</w:t>
            </w:r>
            <w:r w:rsidR="004C3D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) </w:t>
            </w:r>
          </w:p>
        </w:tc>
        <w:tc>
          <w:tcPr>
            <w:tcW w:w="4615" w:type="dxa"/>
          </w:tcPr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YES </w:t>
            </w:r>
            <w:r w:rsidRPr="001F4378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or 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NO </w:t>
            </w:r>
            <w:r w:rsidRPr="001F4378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[delete one]</w:t>
            </w:r>
          </w:p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DD/MM/YYYY </w:t>
            </w:r>
            <w:r w:rsidRPr="001F4378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[Add submission date here]</w:t>
            </w:r>
          </w:p>
        </w:tc>
      </w:tr>
      <w:tr w:rsidR="00EF1735" w:rsidRPr="00EF1735" w:rsidTr="00933FBF">
        <w:trPr>
          <w:trHeight w:val="1140"/>
          <w:jc w:val="center"/>
        </w:trPr>
        <w:tc>
          <w:tcPr>
            <w:tcW w:w="4702" w:type="dxa"/>
            <w:shd w:val="clear" w:color="auto" w:fill="auto"/>
          </w:tcPr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 accordance with IOTC Resolution 1</w:t>
            </w:r>
            <w:r w:rsidR="00F117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/02, provisional </w:t>
            </w:r>
            <w:r w:rsidRPr="00EF173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longline data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for the previous year was provided to the </w:t>
            </w:r>
            <w:r w:rsidR="00F117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IOTC 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Secretariat by 30 June of the current year </w:t>
            </w:r>
            <w:r w:rsidRPr="001F43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[e.g.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for a National </w:t>
            </w:r>
            <w:r w:rsidR="00F117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eport submitted to the </w:t>
            </w:r>
            <w:r w:rsidR="00F117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IOTC 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Secretariat in 201</w:t>
            </w:r>
            <w:r w:rsidR="004B25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preliminary data for the 20</w:t>
            </w:r>
            <w:r w:rsidR="003323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4B25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calendar year was provided to</w:t>
            </w:r>
            <w:r w:rsidR="003323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the </w:t>
            </w:r>
            <w:r w:rsidR="00F117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IOTC </w:t>
            </w:r>
            <w:r w:rsidR="003323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Secretariat by 30 June 201</w:t>
            </w:r>
            <w:r w:rsidR="004B25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).</w:t>
            </w:r>
          </w:p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F1735" w:rsidRPr="00EF1735" w:rsidRDefault="00EF1735" w:rsidP="004B2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173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REMINDER: 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Final longline data for the previous year is due to the </w:t>
            </w:r>
            <w:r w:rsidR="00F117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IOTC 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Secretariat by 30 Dec of the current </w:t>
            </w:r>
            <w:r w:rsidRPr="001F43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year [e.g.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for a National </w:t>
            </w:r>
            <w:r w:rsidR="00F117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eport submitted to the </w:t>
            </w:r>
            <w:r w:rsidR="00F117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IOTC 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Secretariat in 201</w:t>
            </w:r>
            <w:r w:rsidR="004B25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final data for the 20</w:t>
            </w:r>
            <w:r w:rsidR="003323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4B25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calendar year must be provided to the Secretariat by 30 December 201</w:t>
            </w:r>
            <w:r w:rsidR="004B25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).</w:t>
            </w:r>
          </w:p>
        </w:tc>
        <w:tc>
          <w:tcPr>
            <w:tcW w:w="4615" w:type="dxa"/>
          </w:tcPr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YES </w:t>
            </w:r>
            <w:r w:rsidRPr="001F4378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or 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NO </w:t>
            </w:r>
            <w:r w:rsidRPr="001F4378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[delete one]</w:t>
            </w:r>
          </w:p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DD/MM/YYYY </w:t>
            </w:r>
            <w:r w:rsidRPr="001F4378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[Add submission date here]</w:t>
            </w:r>
          </w:p>
        </w:tc>
      </w:tr>
      <w:tr w:rsidR="00EF1735" w:rsidRPr="00EF1735" w:rsidTr="00933FBF">
        <w:trPr>
          <w:jc w:val="center"/>
        </w:trPr>
        <w:tc>
          <w:tcPr>
            <w:tcW w:w="9317" w:type="dxa"/>
            <w:gridSpan w:val="2"/>
          </w:tcPr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If no, please indicate the reason(s) and intended actions: </w:t>
            </w:r>
          </w:p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</w:tbl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EF1735" w:rsidRPr="00B53820" w:rsidRDefault="00EF1735" w:rsidP="004236F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EF1735">
        <w:rPr>
          <w:rFonts w:ascii="Times New Roman" w:eastAsia="Times New Roman" w:hAnsi="Times New Roman" w:cs="Times New Roman"/>
          <w:b/>
          <w:bCs/>
          <w:lang w:val="en-GB" w:eastAsia="en-GB"/>
        </w:rPr>
        <w:br w:type="page"/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lastRenderedPageBreak/>
        <w:t>Executive Summary [Mandatory]</w:t>
      </w:r>
    </w:p>
    <w:p w:rsidR="00EF1735" w:rsidRPr="00B53820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val="en-GB" w:eastAsia="en-GB"/>
        </w:rPr>
      </w:pP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[Include a summary of the key aspects of the National Report for the most recent reporting year. This summary will be included in the Scientific Committee report (</w:t>
      </w:r>
      <w:r w:rsidRPr="00B53820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val="en-GB" w:eastAsia="en-GB"/>
        </w:rPr>
        <w:t>300 words maximum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)]</w:t>
      </w:r>
    </w:p>
    <w:p w:rsidR="00EF1735" w:rsidRPr="00B53820" w:rsidRDefault="00EF1735" w:rsidP="00EF1735">
      <w:pPr>
        <w:tabs>
          <w:tab w:val="num" w:pos="10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4E3021" w:rsidRPr="00B53820" w:rsidRDefault="004E3021" w:rsidP="00EF1735">
      <w:pPr>
        <w:tabs>
          <w:tab w:val="num" w:pos="10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EF173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lang w:val="en-GB" w:eastAsia="en-GB"/>
        </w:rPr>
        <w:t xml:space="preserve">Contents </w:t>
      </w:r>
      <w:r w:rsidRPr="00B53820">
        <w:rPr>
          <w:rFonts w:ascii="Times New Roman" w:eastAsia="Times New Roman" w:hAnsi="Times New Roman" w:cs="Times New Roman"/>
          <w:b/>
          <w:color w:val="FF0000"/>
          <w:lang w:val="en-GB" w:eastAsia="en-GB"/>
        </w:rPr>
        <w:t>[</w:t>
      </w:r>
      <w:r w:rsidRPr="00B53820">
        <w:rPr>
          <w:rFonts w:ascii="Times New Roman" w:eastAsia="Times New Roman" w:hAnsi="Times New Roman" w:cs="Times New Roman"/>
          <w:i/>
          <w:color w:val="FF0000"/>
          <w:lang w:val="en-GB" w:eastAsia="en-GB"/>
        </w:rPr>
        <w:t>add a table of contents with page numbers</w:t>
      </w:r>
      <w:r w:rsidR="001F4378" w:rsidRPr="00B53820">
        <w:rPr>
          <w:rFonts w:ascii="Times New Roman" w:eastAsia="Times New Roman" w:hAnsi="Times New Roman" w:cs="Times New Roman"/>
          <w:b/>
          <w:color w:val="FF0000"/>
          <w:lang w:val="en-GB" w:eastAsia="en-GB"/>
        </w:rPr>
        <w:t xml:space="preserve">] </w:t>
      </w:r>
      <w:r w:rsidR="001F4378" w:rsidRPr="00B53820">
        <w:rPr>
          <w:rFonts w:ascii="Times New Roman" w:eastAsia="Times New Roman" w:hAnsi="Times New Roman" w:cs="Times New Roman"/>
          <w:b/>
          <w:lang w:val="en-GB" w:eastAsia="en-GB"/>
        </w:rPr>
        <w:t>[</w:t>
      </w:r>
      <w:r w:rsidRPr="00B53820">
        <w:rPr>
          <w:rFonts w:ascii="Times New Roman" w:eastAsia="Times New Roman" w:hAnsi="Times New Roman" w:cs="Times New Roman"/>
          <w:b/>
          <w:lang w:val="en-GB" w:eastAsia="en-GB"/>
        </w:rPr>
        <w:t>Desirable]</w:t>
      </w:r>
    </w:p>
    <w:p w:rsidR="00EF1735" w:rsidRPr="00B53820" w:rsidRDefault="00EF1735" w:rsidP="00EF1735">
      <w:pPr>
        <w:tabs>
          <w:tab w:val="num" w:pos="1089"/>
        </w:tabs>
        <w:autoSpaceDE w:val="0"/>
        <w:autoSpaceDN w:val="0"/>
        <w:adjustRightInd w:val="0"/>
        <w:spacing w:after="0" w:line="240" w:lineRule="auto"/>
        <w:ind w:left="360" w:hanging="478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Background/General fishery information [Mandatory]</w:t>
      </w:r>
    </w:p>
    <w:p w:rsidR="00EF1735" w:rsidRPr="00B53820" w:rsidRDefault="00EF1735" w:rsidP="004236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</w:pP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</w:t>
      </w:r>
      <w:proofErr w:type="gramStart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add</w:t>
      </w:r>
      <w:proofErr w:type="gramEnd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 xml:space="preserve"> a general description of national fleets including national fisheries, methods and fishing area for the previous year]</w:t>
      </w: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Fleet structure [Mandatory]</w:t>
      </w:r>
    </w:p>
    <w:p w:rsidR="00EF1735" w:rsidRPr="00B53820" w:rsidRDefault="00EF1735" w:rsidP="004236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</w:pP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[Add a description of the national fleet structure, by gear type, including vessel size and duration of fishing operations.]</w:t>
      </w: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Table 1: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Number of vessels operating in the IOTC area of competence, by gear type and size 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[minimum – most recent five years</w:t>
      </w:r>
      <w:r w:rsidR="008247C8"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: 20</w:t>
      </w:r>
      <w:r w:rsidR="00F1171C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1</w:t>
      </w:r>
      <w:r w:rsidR="004B2557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1</w:t>
      </w:r>
      <w:r w:rsidR="008247C8"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–201</w:t>
      </w:r>
      <w:r w:rsidR="004B2557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5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; Desirable for as long a period as possible]</w:t>
      </w:r>
    </w:p>
    <w:p w:rsidR="00EF1735" w:rsidRPr="00B53820" w:rsidRDefault="00EF1735" w:rsidP="004236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Catch and effort (by species and gear) [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Mandatory</w:t>
      </w: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]</w:t>
      </w:r>
    </w:p>
    <w:p w:rsidR="00EF1735" w:rsidRPr="00B53820" w:rsidRDefault="00EF1735" w:rsidP="004236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</w:pP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[Add a general description of fishing activities by national fleets (by gear type) in the IOTC area of competence, including changes in fishing patterns, fleet operations and target species.]</w:t>
      </w: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proofErr w:type="gramStart"/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Table 2.</w:t>
      </w:r>
      <w:proofErr w:type="gramEnd"/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proofErr w:type="gramStart"/>
      <w:r w:rsidRPr="00B53820">
        <w:rPr>
          <w:rFonts w:ascii="Times New Roman" w:eastAsia="Times New Roman" w:hAnsi="Times New Roman" w:cs="Times New Roman"/>
          <w:bCs/>
          <w:lang w:val="en-GB" w:eastAsia="en-GB"/>
        </w:rPr>
        <w:t>Annual catch and effort by gear and primary species in the IOTC area of competence</w:t>
      </w:r>
      <w:r w:rsidR="001F4378" w:rsidRPr="00B53820">
        <w:rPr>
          <w:rFonts w:ascii="Times New Roman" w:eastAsia="Times New Roman" w:hAnsi="Times New Roman" w:cs="Times New Roman"/>
          <w:bCs/>
          <w:lang w:val="en-GB" w:eastAsia="en-GB"/>
        </w:rPr>
        <w:t>.</w:t>
      </w:r>
      <w:proofErr w:type="gramEnd"/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</w:t>
      </w:r>
      <w:proofErr w:type="gramStart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for</w:t>
      </w:r>
      <w:proofErr w:type="gramEnd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 xml:space="preserve"> the most recent five years at a minimum]</w:t>
      </w:r>
      <w:r w:rsidR="001F4378" w:rsidRPr="00B53820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Include a ‘not elsewhere indicated – NEI’ category for all other catch combined. [Note: Multiple tables may be required e.g.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Table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2a, 2b, 2c).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[Mandatory]</w:t>
      </w: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proofErr w:type="gramStart"/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Figure 1.</w:t>
      </w:r>
      <w:proofErr w:type="gramEnd"/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gramStart"/>
      <w:r w:rsidRPr="00B53820">
        <w:rPr>
          <w:rFonts w:ascii="Times New Roman" w:eastAsia="Times New Roman" w:hAnsi="Times New Roman" w:cs="Times New Roman"/>
          <w:bCs/>
          <w:lang w:val="en-GB" w:eastAsia="en-GB"/>
        </w:rPr>
        <w:t>Historical annual catch for the national fleet, by gear and primary species, for the IOTC area of competence for the entire history of the fishery/fleet.</w:t>
      </w:r>
      <w:proofErr w:type="gramEnd"/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[Mandatory]</w:t>
      </w: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  <w:proofErr w:type="gramStart"/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Figure 2a.</w:t>
      </w:r>
      <w:proofErr w:type="gramEnd"/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Map of the distribution of </w:t>
      </w:r>
      <w:r w:rsidRPr="00B53820">
        <w:rPr>
          <w:rFonts w:ascii="Times New Roman" w:eastAsia="Times New Roman" w:hAnsi="Times New Roman" w:cs="Times New Roman"/>
          <w:bCs/>
          <w:u w:val="single"/>
          <w:lang w:val="en-GB" w:eastAsia="en-GB"/>
        </w:rPr>
        <w:t>fishing effort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, by gear type for the national fleet in the IOTC area of competence (most recent year e.g. 20</w:t>
      </w:r>
      <w:r w:rsidR="003323AB" w:rsidRPr="00B53820">
        <w:rPr>
          <w:rFonts w:ascii="Times New Roman" w:eastAsia="Times New Roman" w:hAnsi="Times New Roman" w:cs="Times New Roman"/>
          <w:bCs/>
          <w:lang w:val="en-GB" w:eastAsia="en-GB"/>
        </w:rPr>
        <w:t>1</w:t>
      </w:r>
      <w:r w:rsidR="004B2557">
        <w:rPr>
          <w:rFonts w:ascii="Times New Roman" w:eastAsia="Times New Roman" w:hAnsi="Times New Roman" w:cs="Times New Roman"/>
          <w:bCs/>
          <w:lang w:val="en-GB" w:eastAsia="en-GB"/>
        </w:rPr>
        <w:t>5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)</w:t>
      </w:r>
      <w:r w:rsidR="001F4378" w:rsidRPr="00B53820">
        <w:rPr>
          <w:rFonts w:ascii="Times New Roman" w:eastAsia="Times New Roman" w:hAnsi="Times New Roman" w:cs="Times New Roman"/>
          <w:bCs/>
          <w:lang w:val="en-GB" w:eastAsia="en-GB"/>
        </w:rPr>
        <w:t>.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</w:t>
      </w:r>
      <w:proofErr w:type="gramStart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may</w:t>
      </w:r>
      <w:proofErr w:type="gramEnd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 xml:space="preserve"> require a separate map for each gear type]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[Mandatory]</w:t>
      </w: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  <w:proofErr w:type="gramStart"/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Figure 2b.</w:t>
      </w:r>
      <w:proofErr w:type="gramEnd"/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Map of the distribution of </w:t>
      </w:r>
      <w:r w:rsidRPr="00B53820">
        <w:rPr>
          <w:rFonts w:ascii="Times New Roman" w:eastAsia="Times New Roman" w:hAnsi="Times New Roman" w:cs="Times New Roman"/>
          <w:bCs/>
          <w:u w:val="single"/>
          <w:lang w:val="en-GB" w:eastAsia="en-GB"/>
        </w:rPr>
        <w:t>fishing effort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, by gear type for the national fleet in the IOTC area of competence (average of the 5 previous years e.g. 20</w:t>
      </w:r>
      <w:r w:rsidR="00F1171C">
        <w:rPr>
          <w:rFonts w:ascii="Times New Roman" w:eastAsia="Times New Roman" w:hAnsi="Times New Roman" w:cs="Times New Roman"/>
          <w:bCs/>
          <w:lang w:val="en-GB" w:eastAsia="en-GB"/>
        </w:rPr>
        <w:t>1</w:t>
      </w:r>
      <w:r w:rsidR="004B2557">
        <w:rPr>
          <w:rFonts w:ascii="Times New Roman" w:eastAsia="Times New Roman" w:hAnsi="Times New Roman" w:cs="Times New Roman"/>
          <w:bCs/>
          <w:lang w:val="en-GB" w:eastAsia="en-GB"/>
        </w:rPr>
        <w:t>1</w:t>
      </w:r>
      <w:r w:rsidR="003323AB" w:rsidRPr="00B53820">
        <w:rPr>
          <w:rFonts w:ascii="Times New Roman" w:eastAsia="Times New Roman" w:hAnsi="Times New Roman" w:cs="Times New Roman"/>
          <w:bCs/>
          <w:lang w:val="en-GB" w:eastAsia="en-GB"/>
        </w:rPr>
        <w:t>–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20</w:t>
      </w:r>
      <w:r w:rsidR="003323AB" w:rsidRPr="00B53820">
        <w:rPr>
          <w:rFonts w:ascii="Times New Roman" w:eastAsia="Times New Roman" w:hAnsi="Times New Roman" w:cs="Times New Roman"/>
          <w:bCs/>
          <w:lang w:val="en-GB" w:eastAsia="en-GB"/>
        </w:rPr>
        <w:t>1</w:t>
      </w:r>
      <w:r w:rsidR="004B2557">
        <w:rPr>
          <w:rFonts w:ascii="Times New Roman" w:eastAsia="Times New Roman" w:hAnsi="Times New Roman" w:cs="Times New Roman"/>
          <w:bCs/>
          <w:lang w:val="en-GB" w:eastAsia="en-GB"/>
        </w:rPr>
        <w:t>5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)</w:t>
      </w:r>
      <w:r w:rsidR="001F4378" w:rsidRPr="00B53820">
        <w:rPr>
          <w:rFonts w:ascii="Times New Roman" w:eastAsia="Times New Roman" w:hAnsi="Times New Roman" w:cs="Times New Roman"/>
          <w:bCs/>
          <w:lang w:val="en-GB" w:eastAsia="en-GB"/>
        </w:rPr>
        <w:t>.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</w:t>
      </w:r>
      <w:proofErr w:type="gramStart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may</w:t>
      </w:r>
      <w:proofErr w:type="gramEnd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 xml:space="preserve"> require a separate map for each gear type</w:t>
      </w:r>
      <w:r w:rsidR="001F4378"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]</w:t>
      </w:r>
      <w:r w:rsidRPr="00B53820">
        <w:rPr>
          <w:rFonts w:ascii="Times New Roman" w:eastAsia="Times New Roman" w:hAnsi="Times New Roman" w:cs="Times New Roman"/>
          <w:bCs/>
          <w:color w:val="FF0000"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[Mandatory]</w:t>
      </w: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  <w:proofErr w:type="gramStart"/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Figure 3a.</w:t>
      </w:r>
      <w:proofErr w:type="gramEnd"/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Map of distribution of fishing </w:t>
      </w:r>
      <w:r w:rsidRPr="00B53820">
        <w:rPr>
          <w:rFonts w:ascii="Times New Roman" w:eastAsia="Times New Roman" w:hAnsi="Times New Roman" w:cs="Times New Roman"/>
          <w:bCs/>
          <w:u w:val="single"/>
          <w:lang w:val="en-GB" w:eastAsia="en-GB"/>
        </w:rPr>
        <w:t>catch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, by species for the national fleet, in the IOTC area of competence (most recent year e.g. 20</w:t>
      </w:r>
      <w:r w:rsidR="003323AB" w:rsidRPr="00B53820">
        <w:rPr>
          <w:rFonts w:ascii="Times New Roman" w:eastAsia="Times New Roman" w:hAnsi="Times New Roman" w:cs="Times New Roman"/>
          <w:bCs/>
          <w:lang w:val="en-GB" w:eastAsia="en-GB"/>
        </w:rPr>
        <w:t>1</w:t>
      </w:r>
      <w:r w:rsidR="004B2557">
        <w:rPr>
          <w:rFonts w:ascii="Times New Roman" w:eastAsia="Times New Roman" w:hAnsi="Times New Roman" w:cs="Times New Roman"/>
          <w:bCs/>
          <w:lang w:val="en-GB" w:eastAsia="en-GB"/>
        </w:rPr>
        <w:t>5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)</w:t>
      </w:r>
      <w:r w:rsidR="00DD715B" w:rsidRPr="00B53820">
        <w:rPr>
          <w:rFonts w:ascii="Times New Roman" w:eastAsia="Times New Roman" w:hAnsi="Times New Roman" w:cs="Times New Roman"/>
          <w:bCs/>
          <w:lang w:val="en-GB" w:eastAsia="en-GB"/>
        </w:rPr>
        <w:t>.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</w:t>
      </w:r>
      <w:proofErr w:type="gramStart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may</w:t>
      </w:r>
      <w:proofErr w:type="gramEnd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 xml:space="preserve"> require a separate map for each species</w:t>
      </w:r>
      <w:r w:rsidR="00DD715B"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 xml:space="preserve">]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[Mandatory]</w:t>
      </w: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  <w:proofErr w:type="gramStart"/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Figure 3b.</w:t>
      </w:r>
      <w:proofErr w:type="gramEnd"/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Map of distribution of fishing </w:t>
      </w:r>
      <w:r w:rsidRPr="00B53820">
        <w:rPr>
          <w:rFonts w:ascii="Times New Roman" w:eastAsia="Times New Roman" w:hAnsi="Times New Roman" w:cs="Times New Roman"/>
          <w:bCs/>
          <w:u w:val="single"/>
          <w:lang w:val="en-GB" w:eastAsia="en-GB"/>
        </w:rPr>
        <w:t>catch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, by species for the national fleet, in the IOTC area of competence (average of the 5 previous years e.g. 20</w:t>
      </w:r>
      <w:r w:rsidR="004B2557">
        <w:rPr>
          <w:rFonts w:ascii="Times New Roman" w:eastAsia="Times New Roman" w:hAnsi="Times New Roman" w:cs="Times New Roman"/>
          <w:bCs/>
          <w:lang w:val="en-GB" w:eastAsia="en-GB"/>
        </w:rPr>
        <w:t>11</w:t>
      </w:r>
      <w:r w:rsidR="00DD715B" w:rsidRPr="00B53820">
        <w:rPr>
          <w:rFonts w:ascii="Times New Roman" w:eastAsia="Times New Roman" w:hAnsi="Times New Roman" w:cs="Times New Roman"/>
          <w:bCs/>
          <w:lang w:val="en-GB" w:eastAsia="en-GB"/>
        </w:rPr>
        <w:t>–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20</w:t>
      </w:r>
      <w:r w:rsidR="003323AB" w:rsidRPr="00B53820">
        <w:rPr>
          <w:rFonts w:ascii="Times New Roman" w:eastAsia="Times New Roman" w:hAnsi="Times New Roman" w:cs="Times New Roman"/>
          <w:bCs/>
          <w:lang w:val="en-GB" w:eastAsia="en-GB"/>
        </w:rPr>
        <w:t>1</w:t>
      </w:r>
      <w:r w:rsidR="004B2557">
        <w:rPr>
          <w:rFonts w:ascii="Times New Roman" w:eastAsia="Times New Roman" w:hAnsi="Times New Roman" w:cs="Times New Roman"/>
          <w:bCs/>
          <w:lang w:val="en-GB" w:eastAsia="en-GB"/>
        </w:rPr>
        <w:t>5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)</w:t>
      </w:r>
      <w:r w:rsidR="00DD715B" w:rsidRPr="00B53820">
        <w:rPr>
          <w:rFonts w:ascii="Times New Roman" w:eastAsia="Times New Roman" w:hAnsi="Times New Roman" w:cs="Times New Roman"/>
          <w:bCs/>
          <w:lang w:val="en-GB" w:eastAsia="en-GB"/>
        </w:rPr>
        <w:t>.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</w:t>
      </w:r>
      <w:proofErr w:type="gramStart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may</w:t>
      </w:r>
      <w:proofErr w:type="gramEnd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 xml:space="preserve"> require a separate map for each species</w:t>
      </w:r>
      <w:r w:rsidR="00DD715B"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]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[Mandatory]</w:t>
      </w: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478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Recreational fishery [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Mandatory</w:t>
      </w: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]</w:t>
      </w:r>
    </w:p>
    <w:p w:rsidR="00EF1735" w:rsidRPr="00B53820" w:rsidRDefault="00EF1735" w:rsidP="004236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</w:pPr>
      <w:proofErr w:type="gramStart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 xml:space="preserve">[A description of recreational fishing activities in the </w:t>
      </w:r>
      <w:r w:rsidR="00496777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IOTC area of competence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.</w:t>
      </w:r>
      <w:proofErr w:type="gramEnd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 xml:space="preserve"> Include information on catches if available]</w:t>
      </w: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Ecosystem and bycatch issues [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Mandatory</w:t>
      </w: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]</w:t>
      </w:r>
    </w:p>
    <w:p w:rsidR="00EF1735" w:rsidRPr="00B53820" w:rsidRDefault="00EF1735" w:rsidP="004236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color w:val="FF0000"/>
          <w:lang w:val="en-GB" w:eastAsia="en-GB"/>
        </w:rPr>
      </w:pP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[A description of the overall environmental issues and progress within national fisheries (e</w:t>
      </w:r>
      <w:r w:rsidR="00DD715B"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.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g. ecological risk assessments; bycatch action plans) and for individual species groups including]</w:t>
      </w:r>
    </w:p>
    <w:p w:rsidR="00EF1735" w:rsidRPr="00B53820" w:rsidRDefault="00EF1735" w:rsidP="004236F1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EF1735" w:rsidRPr="00B53820" w:rsidRDefault="004236F1" w:rsidP="004236F1">
      <w:pPr>
        <w:keepNext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lastRenderedPageBreak/>
        <w:t>5.1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ab/>
      </w:r>
      <w:r w:rsidR="00EF1735"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Sharks [Mandatory]</w:t>
      </w:r>
    </w:p>
    <w:p w:rsidR="00EF1735" w:rsidRPr="00B53820" w:rsidRDefault="00EF1735" w:rsidP="004236F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</w:pP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</w:t>
      </w:r>
      <w:proofErr w:type="gramStart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add</w:t>
      </w:r>
      <w:proofErr w:type="gramEnd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 xml:space="preserve"> a brief summary of key national strategies related to sharks, including the status of the NPOA-sharks, National shark finning regulations and trends in shark interactions]</w:t>
      </w:r>
    </w:p>
    <w:p w:rsidR="00EF1735" w:rsidRPr="00B53820" w:rsidRDefault="00EF1735" w:rsidP="004236F1">
      <w:pPr>
        <w:tabs>
          <w:tab w:val="num" w:pos="1089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tabs>
          <w:tab w:val="num" w:pos="108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Table 3: 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Total number and weight of sharks, by species, retained by the national fleet in the IOTC area of competenc</w:t>
      </w:r>
      <w:r w:rsidRPr="00B53820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>e</w:t>
      </w:r>
      <w:r w:rsidR="00DD715B" w:rsidRPr="00B53820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 xml:space="preserve"> (</w:t>
      </w:r>
      <w:r w:rsidRPr="00B53820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>for the most recent five years at a minimum, e.g. 20</w:t>
      </w:r>
      <w:r w:rsidR="00F1171C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>1</w:t>
      </w:r>
      <w:r w:rsidR="004B2557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>1</w:t>
      </w:r>
      <w:r w:rsidR="00DD715B" w:rsidRPr="00B53820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>–</w:t>
      </w:r>
      <w:r w:rsidRPr="00B53820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>20</w:t>
      </w:r>
      <w:r w:rsidR="003323AB" w:rsidRPr="00B53820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>1</w:t>
      </w:r>
      <w:r w:rsidR="004B2557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>5</w:t>
      </w:r>
      <w:r w:rsidR="00DD715B" w:rsidRPr="00B53820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>)</w:t>
      </w:r>
      <w:r w:rsidRPr="00B53820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 xml:space="preserve">. 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[Note: Multiple tables</w:t>
      </w:r>
      <w:r w:rsidR="00DD715B"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 xml:space="preserve"> may be required for this item]</w:t>
      </w:r>
      <w:r w:rsidRPr="00B53820">
        <w:rPr>
          <w:rFonts w:ascii="Times New Roman" w:eastAsia="Times New Roman" w:hAnsi="Times New Roman" w:cs="Times New Roman"/>
          <w:bCs/>
          <w:color w:val="FF0000"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[Mandatory]</w:t>
      </w:r>
    </w:p>
    <w:p w:rsidR="00EF1735" w:rsidRPr="00B53820" w:rsidRDefault="00EF1735" w:rsidP="004236F1">
      <w:pPr>
        <w:tabs>
          <w:tab w:val="num" w:pos="108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tabs>
          <w:tab w:val="num" w:pos="108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Table 4: 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Total number of sharks, by species, released/discarded by the national fleet in the IOTC area of competence (for the most recent five years at a minimum, e.g. 20</w:t>
      </w:r>
      <w:r w:rsidR="00F1171C">
        <w:rPr>
          <w:rFonts w:ascii="Times New Roman" w:eastAsia="Times New Roman" w:hAnsi="Times New Roman" w:cs="Times New Roman"/>
          <w:bCs/>
          <w:lang w:val="en-GB" w:eastAsia="en-GB"/>
        </w:rPr>
        <w:t>1</w:t>
      </w:r>
      <w:r w:rsidR="004B2557">
        <w:rPr>
          <w:rFonts w:ascii="Times New Roman" w:eastAsia="Times New Roman" w:hAnsi="Times New Roman" w:cs="Times New Roman"/>
          <w:bCs/>
          <w:lang w:val="en-GB" w:eastAsia="en-GB"/>
        </w:rPr>
        <w:t>1</w:t>
      </w:r>
      <w:r w:rsidR="00DD715B" w:rsidRPr="00B53820">
        <w:rPr>
          <w:rFonts w:ascii="Times New Roman" w:eastAsia="Times New Roman" w:hAnsi="Times New Roman" w:cs="Times New Roman"/>
          <w:bCs/>
          <w:lang w:val="en-GB" w:eastAsia="en-GB"/>
        </w:rPr>
        <w:t>–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20</w:t>
      </w:r>
      <w:r w:rsidR="003323AB" w:rsidRPr="00B53820">
        <w:rPr>
          <w:rFonts w:ascii="Times New Roman" w:eastAsia="Times New Roman" w:hAnsi="Times New Roman" w:cs="Times New Roman"/>
          <w:bCs/>
          <w:lang w:val="en-GB" w:eastAsia="en-GB"/>
        </w:rPr>
        <w:t>1</w:t>
      </w:r>
      <w:r w:rsidR="004B2557">
        <w:rPr>
          <w:rFonts w:ascii="Times New Roman" w:eastAsia="Times New Roman" w:hAnsi="Times New Roman" w:cs="Times New Roman"/>
          <w:bCs/>
          <w:lang w:val="en-GB" w:eastAsia="en-GB"/>
        </w:rPr>
        <w:t>5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). Where available, include life status upon released/discard. 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[Note: Multiple tables may be required for this item</w:t>
      </w:r>
      <w:r w:rsidR="00DD715B"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]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[Desirable]</w:t>
      </w:r>
    </w:p>
    <w:p w:rsidR="00EF1735" w:rsidRPr="00B53820" w:rsidRDefault="00EF1735" w:rsidP="004236F1">
      <w:pPr>
        <w:tabs>
          <w:tab w:val="left" w:pos="63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4236F1" w:rsidP="004236F1">
      <w:pPr>
        <w:tabs>
          <w:tab w:val="left" w:pos="63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5.2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ab/>
      </w:r>
      <w:r w:rsidR="00EF1735"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Seabirds [Mandatory]</w:t>
      </w:r>
    </w:p>
    <w:p w:rsidR="00EF1735" w:rsidRDefault="00EF1735" w:rsidP="004236F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</w:pP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</w:t>
      </w:r>
      <w:proofErr w:type="gramStart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add</w:t>
      </w:r>
      <w:proofErr w:type="gramEnd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 xml:space="preserve"> a brief summary of key national strategies related to seabirds, including NPOA-seabirds, current seabird mitigation measures used by the national longline fleet, recovery plans and interactions</w:t>
      </w:r>
      <w:r w:rsidR="00632F57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 xml:space="preserve">. </w:t>
      </w:r>
      <w:r w:rsidR="00632F57" w:rsidRPr="00632F57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Information regarding seabird interactions reported in National Reports should be stratified by season, broad area, and in the form of catch per unit effor</w:t>
      </w:r>
      <w:r w:rsidR="00632F57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t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]</w:t>
      </w:r>
    </w:p>
    <w:p w:rsidR="00632F57" w:rsidRDefault="00632F57" w:rsidP="00632F5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</w:pPr>
    </w:p>
    <w:p w:rsidR="00632F57" w:rsidRDefault="00632F57" w:rsidP="00632F5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</w:pPr>
      <w:r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ab/>
        <w:t>The following table and questions provide an example of how this information may be presented, but are not mandatory:</w:t>
      </w:r>
    </w:p>
    <w:p w:rsidR="00632F57" w:rsidRDefault="00632F57" w:rsidP="00632F5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</w:pPr>
    </w:p>
    <w:p w:rsidR="00632F57" w:rsidRDefault="00632F57" w:rsidP="00632F5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/>
          <w:lang w:val="en-GB"/>
        </w:rPr>
      </w:pPr>
      <w:r w:rsidRPr="00632F57">
        <w:rPr>
          <w:rFonts w:ascii="Times New Roman" w:hAnsi="Times New Roman" w:cs="Times New Roman"/>
          <w:b/>
          <w:lang w:val="en-GB"/>
        </w:rPr>
        <w:t>Observer seabird interaction data sheet for the IOTC longline fleet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[Desirable]</w:t>
      </w:r>
    </w:p>
    <w:p w:rsidR="00632F57" w:rsidRPr="00632F57" w:rsidRDefault="00632F57" w:rsidP="00632F57">
      <w:pPr>
        <w:spacing w:after="0"/>
        <w:ind w:left="1418"/>
        <w:rPr>
          <w:rFonts w:ascii="Times New Roman" w:hAnsi="Times New Roman" w:cs="Times New Roman"/>
          <w:lang w:val="en-GB"/>
        </w:rPr>
      </w:pPr>
      <w:r w:rsidRPr="00632F57">
        <w:rPr>
          <w:rFonts w:ascii="Times New Roman" w:hAnsi="Times New Roman" w:cs="Times New Roman"/>
          <w:lang w:val="en-GB"/>
        </w:rPr>
        <w:t xml:space="preserve">Name of member state: </w:t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  <w:t>____________</w:t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  <w:t xml:space="preserve">_______; </w:t>
      </w:r>
    </w:p>
    <w:p w:rsidR="00632F57" w:rsidRPr="00632F57" w:rsidRDefault="00632F57" w:rsidP="00632F57">
      <w:pPr>
        <w:spacing w:after="0"/>
        <w:ind w:left="1418"/>
        <w:rPr>
          <w:rFonts w:ascii="Times New Roman" w:hAnsi="Times New Roman" w:cs="Times New Roman"/>
          <w:lang w:val="en-GB"/>
        </w:rPr>
      </w:pPr>
      <w:r w:rsidRPr="00632F57">
        <w:rPr>
          <w:rFonts w:ascii="Times New Roman" w:hAnsi="Times New Roman" w:cs="Times New Roman"/>
          <w:lang w:val="en-GB"/>
        </w:rPr>
        <w:t>Reporting period* or calendar year</w:t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</w:r>
      <w:r w:rsidRPr="00632F57">
        <w:rPr>
          <w:rFonts w:ascii="Times New Roman" w:hAnsi="Times New Roman" w:cs="Times New Roman"/>
          <w:lang w:val="en-GB"/>
        </w:rPr>
        <w:softHyphen/>
        <w:t xml:space="preserve">___________ </w:t>
      </w:r>
    </w:p>
    <w:p w:rsidR="00632F57" w:rsidRPr="00632F57" w:rsidRDefault="00632F57" w:rsidP="00632F57">
      <w:pPr>
        <w:spacing w:after="0"/>
        <w:ind w:left="1418"/>
        <w:rPr>
          <w:rFonts w:ascii="Times New Roman" w:hAnsi="Times New Roman" w:cs="Times New Roman"/>
        </w:rPr>
      </w:pPr>
      <w:r w:rsidRPr="00632F57">
        <w:rPr>
          <w:rFonts w:ascii="Times New Roman" w:hAnsi="Times New Roman" w:cs="Times New Roman"/>
        </w:rPr>
        <w:t xml:space="preserve">Species ________________________ </w:t>
      </w:r>
    </w:p>
    <w:tbl>
      <w:tblPr>
        <w:tblStyle w:val="TableGrid"/>
        <w:tblW w:w="9180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242"/>
        <w:gridCol w:w="850"/>
        <w:gridCol w:w="1134"/>
        <w:gridCol w:w="1276"/>
        <w:gridCol w:w="1134"/>
        <w:gridCol w:w="1275"/>
        <w:gridCol w:w="1135"/>
        <w:gridCol w:w="1134"/>
      </w:tblGrid>
      <w:tr w:rsidR="00632F57" w:rsidRPr="00632F57" w:rsidTr="00632F57">
        <w:tc>
          <w:tcPr>
            <w:tcW w:w="2092" w:type="dxa"/>
            <w:gridSpan w:val="2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57">
              <w:rPr>
                <w:rFonts w:ascii="Times New Roman" w:hAnsi="Times New Roman" w:cs="Times New Roman"/>
                <w:sz w:val="20"/>
                <w:szCs w:val="20"/>
              </w:rPr>
              <w:t>Fishery</w:t>
            </w:r>
          </w:p>
        </w:tc>
        <w:tc>
          <w:tcPr>
            <w:tcW w:w="5954" w:type="dxa"/>
            <w:gridSpan w:val="5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57">
              <w:rPr>
                <w:rFonts w:ascii="Times New Roman" w:hAnsi="Times New Roman" w:cs="Times New Roman"/>
                <w:sz w:val="20"/>
                <w:szCs w:val="20"/>
              </w:rPr>
              <w:t>Observed</w:t>
            </w:r>
          </w:p>
        </w:tc>
        <w:tc>
          <w:tcPr>
            <w:tcW w:w="1134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57">
              <w:rPr>
                <w:rFonts w:ascii="Times New Roman" w:hAnsi="Times New Roman" w:cs="Times New Roman"/>
                <w:sz w:val="20"/>
                <w:szCs w:val="20"/>
              </w:rPr>
              <w:t>Estimate</w:t>
            </w:r>
          </w:p>
        </w:tc>
      </w:tr>
      <w:tr w:rsidR="00632F57" w:rsidRPr="00632F57" w:rsidTr="00632F57">
        <w:tc>
          <w:tcPr>
            <w:tcW w:w="1242" w:type="dxa"/>
          </w:tcPr>
          <w:p w:rsidR="00632F57" w:rsidRPr="00632F57" w:rsidRDefault="00632F57" w:rsidP="00E479B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2F57">
              <w:rPr>
                <w:rFonts w:ascii="Times New Roman" w:hAnsi="Times New Roman" w:cs="Times New Roman"/>
                <w:sz w:val="20"/>
                <w:szCs w:val="20"/>
              </w:rPr>
              <w:t>Area</w:t>
            </w:r>
            <w:r w:rsidRPr="00632F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57">
              <w:rPr>
                <w:rFonts w:ascii="Times New Roman" w:hAnsi="Times New Roman" w:cs="Times New Roman"/>
                <w:sz w:val="20"/>
                <w:szCs w:val="20"/>
              </w:rPr>
              <w:t>Total effort</w:t>
            </w:r>
            <w:r w:rsidRPr="00632F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57">
              <w:rPr>
                <w:rFonts w:ascii="Times New Roman" w:hAnsi="Times New Roman" w:cs="Times New Roman"/>
                <w:sz w:val="20"/>
                <w:szCs w:val="20"/>
              </w:rPr>
              <w:t>Total observed effort</w:t>
            </w:r>
            <w:r w:rsidRPr="00632F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57">
              <w:rPr>
                <w:rFonts w:ascii="Times New Roman" w:hAnsi="Times New Roman" w:cs="Times New Roman"/>
                <w:sz w:val="20"/>
                <w:szCs w:val="20"/>
              </w:rPr>
              <w:t>Observer coverage</w:t>
            </w:r>
            <w:r w:rsidRPr="00632F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632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57">
              <w:rPr>
                <w:rFonts w:ascii="Times New Roman" w:hAnsi="Times New Roman" w:cs="Times New Roman"/>
                <w:sz w:val="20"/>
                <w:szCs w:val="20"/>
              </w:rPr>
              <w:t>Captures (number)</w:t>
            </w:r>
          </w:p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57">
              <w:rPr>
                <w:rFonts w:ascii="Times New Roman" w:hAnsi="Times New Roman" w:cs="Times New Roman"/>
                <w:sz w:val="20"/>
                <w:szCs w:val="20"/>
              </w:rPr>
              <w:t>Mortalities (number)</w:t>
            </w:r>
          </w:p>
        </w:tc>
        <w:tc>
          <w:tcPr>
            <w:tcW w:w="1135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57">
              <w:rPr>
                <w:rFonts w:ascii="Times New Roman" w:hAnsi="Times New Roman" w:cs="Times New Roman"/>
                <w:sz w:val="20"/>
                <w:szCs w:val="20"/>
              </w:rPr>
              <w:t>Live releases (number)</w:t>
            </w:r>
          </w:p>
        </w:tc>
        <w:tc>
          <w:tcPr>
            <w:tcW w:w="1134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57">
              <w:rPr>
                <w:rFonts w:ascii="Times New Roman" w:hAnsi="Times New Roman" w:cs="Times New Roman"/>
                <w:sz w:val="20"/>
                <w:szCs w:val="20"/>
              </w:rPr>
              <w:t>Mortality estimate (number)</w:t>
            </w:r>
          </w:p>
        </w:tc>
      </w:tr>
      <w:tr w:rsidR="00632F57" w:rsidRPr="00632F57" w:rsidTr="00632F57">
        <w:tc>
          <w:tcPr>
            <w:tcW w:w="1242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57" w:rsidRPr="00632F57" w:rsidTr="00632F57">
        <w:tc>
          <w:tcPr>
            <w:tcW w:w="1242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57" w:rsidRPr="00632F57" w:rsidTr="00632F57">
        <w:tc>
          <w:tcPr>
            <w:tcW w:w="1242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57" w:rsidRPr="00632F57" w:rsidTr="00632F57">
        <w:tc>
          <w:tcPr>
            <w:tcW w:w="1242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F57" w:rsidRPr="00632F57" w:rsidTr="00632F57">
        <w:tc>
          <w:tcPr>
            <w:tcW w:w="1242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5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50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2F57" w:rsidRPr="00632F57" w:rsidRDefault="00632F57" w:rsidP="00E4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2F57" w:rsidRPr="00632F57" w:rsidRDefault="00632F57" w:rsidP="00632F57">
      <w:pPr>
        <w:spacing w:after="0"/>
        <w:ind w:left="1418"/>
        <w:rPr>
          <w:rFonts w:ascii="Times New Roman" w:hAnsi="Times New Roman" w:cs="Times New Roman"/>
        </w:rPr>
      </w:pPr>
    </w:p>
    <w:p w:rsidR="00632F57" w:rsidRPr="00632F57" w:rsidRDefault="00632F57" w:rsidP="00632F57">
      <w:pPr>
        <w:spacing w:after="0"/>
        <w:ind w:left="1418"/>
        <w:rPr>
          <w:rFonts w:ascii="Times New Roman" w:hAnsi="Times New Roman" w:cs="Times New Roman"/>
          <w:lang w:val="en-GB"/>
        </w:rPr>
      </w:pPr>
      <w:r w:rsidRPr="00632F57">
        <w:rPr>
          <w:rFonts w:ascii="Times New Roman" w:hAnsi="Times New Roman" w:cs="Times New Roman"/>
          <w:lang w:val="en-GB"/>
        </w:rPr>
        <w:t>*This field can be used to specify a temporal stratification to the data e.g. season</w:t>
      </w:r>
    </w:p>
    <w:p w:rsidR="00632F57" w:rsidRPr="00632F57" w:rsidRDefault="00632F57" w:rsidP="00632F57">
      <w:pPr>
        <w:spacing w:after="0"/>
        <w:ind w:left="1418"/>
        <w:rPr>
          <w:rFonts w:ascii="Times New Roman" w:hAnsi="Times New Roman" w:cs="Times New Roman"/>
          <w:lang w:val="en-GB"/>
        </w:rPr>
      </w:pPr>
      <w:r w:rsidRPr="00632F57">
        <w:rPr>
          <w:rFonts w:ascii="Times New Roman" w:hAnsi="Times New Roman" w:cs="Times New Roman"/>
          <w:vertAlign w:val="superscript"/>
          <w:lang w:val="en-GB"/>
        </w:rPr>
        <w:t>1</w:t>
      </w:r>
      <w:r w:rsidRPr="00632F57">
        <w:rPr>
          <w:rFonts w:ascii="Times New Roman" w:hAnsi="Times New Roman" w:cs="Times New Roman"/>
          <w:lang w:val="en-GB"/>
        </w:rPr>
        <w:t>Spatial stratification (5x5, 10x10 or other – to be determined)</w:t>
      </w:r>
    </w:p>
    <w:p w:rsidR="00632F57" w:rsidRPr="00632F57" w:rsidRDefault="00632F57" w:rsidP="00632F57">
      <w:pPr>
        <w:spacing w:after="0"/>
        <w:ind w:left="1418"/>
        <w:rPr>
          <w:rFonts w:ascii="Times New Roman" w:hAnsi="Times New Roman" w:cs="Times New Roman"/>
          <w:lang w:val="en-GB"/>
        </w:rPr>
      </w:pPr>
      <w:r w:rsidRPr="00632F57">
        <w:rPr>
          <w:rFonts w:ascii="Times New Roman" w:hAnsi="Times New Roman" w:cs="Times New Roman"/>
          <w:vertAlign w:val="superscript"/>
          <w:lang w:val="en-GB"/>
        </w:rPr>
        <w:t>2</w:t>
      </w:r>
      <w:r w:rsidRPr="00632F57">
        <w:rPr>
          <w:rFonts w:ascii="Times New Roman" w:hAnsi="Times New Roman" w:cs="Times New Roman"/>
          <w:lang w:val="en-GB"/>
        </w:rPr>
        <w:t xml:space="preserve">Number of hooks observed hauled </w:t>
      </w:r>
    </w:p>
    <w:p w:rsidR="00632F57" w:rsidRPr="00632F57" w:rsidRDefault="00632F57" w:rsidP="00632F57">
      <w:pPr>
        <w:spacing w:after="0"/>
        <w:ind w:left="1418"/>
        <w:rPr>
          <w:rFonts w:ascii="Times New Roman" w:hAnsi="Times New Roman" w:cs="Times New Roman"/>
          <w:lang w:val="en-GB"/>
        </w:rPr>
      </w:pPr>
      <w:r w:rsidRPr="00632F57">
        <w:rPr>
          <w:rFonts w:ascii="Times New Roman" w:hAnsi="Times New Roman" w:cs="Times New Roman"/>
          <w:vertAlign w:val="superscript"/>
          <w:lang w:val="en-GB"/>
        </w:rPr>
        <w:t>3</w:t>
      </w:r>
      <w:r w:rsidRPr="00632F57">
        <w:rPr>
          <w:rFonts w:ascii="Times New Roman" w:hAnsi="Times New Roman" w:cs="Times New Roman"/>
          <w:lang w:val="en-GB"/>
        </w:rPr>
        <w:t>Percentage of all hooks set that were observed hauled</w:t>
      </w:r>
    </w:p>
    <w:p w:rsidR="00632F57" w:rsidRPr="00632F57" w:rsidRDefault="00632F57" w:rsidP="00632F5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lang w:val="en-GB"/>
        </w:rPr>
      </w:pPr>
    </w:p>
    <w:p w:rsidR="00632F57" w:rsidRPr="00632F57" w:rsidRDefault="00632F57" w:rsidP="00632F57">
      <w:pPr>
        <w:pStyle w:val="ListParagraph"/>
        <w:numPr>
          <w:ilvl w:val="0"/>
          <w:numId w:val="2"/>
        </w:numPr>
        <w:ind w:left="1276"/>
        <w:rPr>
          <w:rFonts w:ascii="Times New Roman" w:hAnsi="Times New Roman" w:cs="Times New Roman"/>
          <w:lang w:val="en-GB"/>
        </w:rPr>
      </w:pPr>
      <w:r w:rsidRPr="00632F57">
        <w:rPr>
          <w:rFonts w:ascii="Times New Roman" w:hAnsi="Times New Roman" w:cs="Times New Roman"/>
          <w:lang w:val="en-GB"/>
        </w:rPr>
        <w:t>How many vessels operated south of 25˚S in the period covered by this report?</w:t>
      </w:r>
    </w:p>
    <w:p w:rsidR="00632F57" w:rsidRPr="00632F57" w:rsidRDefault="00632F57" w:rsidP="00632F57">
      <w:pPr>
        <w:pStyle w:val="ListParagraph"/>
        <w:numPr>
          <w:ilvl w:val="0"/>
          <w:numId w:val="2"/>
        </w:numPr>
        <w:ind w:left="1276"/>
        <w:rPr>
          <w:rFonts w:ascii="Times New Roman" w:hAnsi="Times New Roman" w:cs="Times New Roman"/>
          <w:lang w:val="en-GB"/>
        </w:rPr>
      </w:pPr>
      <w:r w:rsidRPr="00632F57">
        <w:rPr>
          <w:rFonts w:ascii="Times New Roman" w:hAnsi="Times New Roman" w:cs="Times New Roman"/>
          <w:lang w:val="en-GB"/>
        </w:rPr>
        <w:t>How many of those vessels used bird scaring lines (as a proportion of total effort)?</w:t>
      </w:r>
    </w:p>
    <w:p w:rsidR="00632F57" w:rsidRPr="00632F57" w:rsidRDefault="00632F57" w:rsidP="00632F57">
      <w:pPr>
        <w:pStyle w:val="ListParagraph"/>
        <w:numPr>
          <w:ilvl w:val="0"/>
          <w:numId w:val="2"/>
        </w:numPr>
        <w:ind w:left="1276"/>
        <w:rPr>
          <w:rFonts w:ascii="Times New Roman" w:hAnsi="Times New Roman" w:cs="Times New Roman"/>
          <w:lang w:val="en-GB"/>
        </w:rPr>
      </w:pPr>
      <w:r w:rsidRPr="00632F57">
        <w:rPr>
          <w:rFonts w:ascii="Times New Roman" w:hAnsi="Times New Roman" w:cs="Times New Roman"/>
          <w:lang w:val="en-GB"/>
        </w:rPr>
        <w:t>How many of those vessels used line weighting (as a proportion of total effort)?</w:t>
      </w:r>
    </w:p>
    <w:p w:rsidR="00632F57" w:rsidRPr="00632F57" w:rsidRDefault="00632F57" w:rsidP="00632F57">
      <w:pPr>
        <w:pStyle w:val="ListParagraph"/>
        <w:numPr>
          <w:ilvl w:val="0"/>
          <w:numId w:val="2"/>
        </w:numPr>
        <w:ind w:left="1276"/>
        <w:rPr>
          <w:rFonts w:ascii="Times New Roman" w:hAnsi="Times New Roman" w:cs="Times New Roman"/>
          <w:lang w:val="en-GB"/>
        </w:rPr>
      </w:pPr>
      <w:r w:rsidRPr="00632F57">
        <w:rPr>
          <w:rFonts w:ascii="Times New Roman" w:hAnsi="Times New Roman" w:cs="Times New Roman"/>
          <w:lang w:val="en-GB"/>
        </w:rPr>
        <w:t>How many of those vessels used night setting (as a proportion of total effort)?</w:t>
      </w:r>
    </w:p>
    <w:p w:rsidR="00EF1735" w:rsidRPr="00B53820" w:rsidRDefault="00EF1735" w:rsidP="004236F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4236F1" w:rsidP="004236F1">
      <w:pPr>
        <w:tabs>
          <w:tab w:val="left" w:pos="63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5.3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ab/>
      </w:r>
      <w:r w:rsidR="00EF1735"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Marine Turtles [Mandatory]</w:t>
      </w:r>
    </w:p>
    <w:p w:rsidR="00EF1735" w:rsidRPr="00B53820" w:rsidRDefault="00EF1735" w:rsidP="004236F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</w:pP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</w:t>
      </w:r>
      <w:proofErr w:type="gramStart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add</w:t>
      </w:r>
      <w:proofErr w:type="gramEnd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 xml:space="preserve"> a brief summary of key national strategies related to marine turtles, including recovery plan and interactions]</w:t>
      </w:r>
    </w:p>
    <w:p w:rsidR="00EF1735" w:rsidRPr="00B53820" w:rsidRDefault="00EF1735" w:rsidP="004236F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4236F1" w:rsidP="004236F1">
      <w:pPr>
        <w:tabs>
          <w:tab w:val="left" w:pos="63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5.4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ab/>
      </w:r>
      <w:r w:rsidR="00EF1735"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Other ecologically related species (e.g. marine mammals, whale sharks) [Desirable]</w:t>
      </w:r>
    </w:p>
    <w:p w:rsidR="00EF1735" w:rsidRPr="00B53820" w:rsidRDefault="00EF1735" w:rsidP="004236F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</w:pP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</w:t>
      </w:r>
      <w:proofErr w:type="gramStart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add</w:t>
      </w:r>
      <w:proofErr w:type="gramEnd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 xml:space="preserve"> a brief summary of key national strategies related to other ecologically related species such as marine mammals and whale sharks]</w:t>
      </w:r>
    </w:p>
    <w:p w:rsidR="00EF1735" w:rsidRPr="00B53820" w:rsidRDefault="00EF1735" w:rsidP="004236F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EF1735" w:rsidRPr="00B53820" w:rsidRDefault="00EF1735" w:rsidP="004236F1">
      <w:pPr>
        <w:tabs>
          <w:tab w:val="left" w:pos="63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  <w:proofErr w:type="gramStart"/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lastRenderedPageBreak/>
        <w:t>Table 5.</w:t>
      </w:r>
      <w:proofErr w:type="gramEnd"/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Observed annual catches of species of special interest by species (seabirds, marine turtles and marine mammals) by gear for the national fleet, </w:t>
      </w:r>
      <w:r w:rsidR="00DD715B" w:rsidRPr="00B53820">
        <w:rPr>
          <w:rFonts w:ascii="Times New Roman" w:eastAsia="Times New Roman" w:hAnsi="Times New Roman" w:cs="Times New Roman"/>
          <w:bCs/>
          <w:lang w:val="en-GB" w:eastAsia="en-GB"/>
        </w:rPr>
        <w:t>in the IOTC area of competence (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for the most recent five years at a minimum, e.g. 20</w:t>
      </w:r>
      <w:r w:rsidR="00F1171C">
        <w:rPr>
          <w:rFonts w:ascii="Times New Roman" w:eastAsia="Times New Roman" w:hAnsi="Times New Roman" w:cs="Times New Roman"/>
          <w:bCs/>
          <w:lang w:val="en-GB" w:eastAsia="en-GB"/>
        </w:rPr>
        <w:t>1</w:t>
      </w:r>
      <w:r w:rsidR="004B2557">
        <w:rPr>
          <w:rFonts w:ascii="Times New Roman" w:eastAsia="Times New Roman" w:hAnsi="Times New Roman" w:cs="Times New Roman"/>
          <w:bCs/>
          <w:lang w:val="en-GB" w:eastAsia="en-GB"/>
        </w:rPr>
        <w:t>1</w:t>
      </w:r>
      <w:r w:rsidR="00DD715B" w:rsidRPr="00B53820">
        <w:rPr>
          <w:rFonts w:ascii="Times New Roman" w:eastAsia="Times New Roman" w:hAnsi="Times New Roman" w:cs="Times New Roman"/>
          <w:bCs/>
          <w:lang w:val="en-GB" w:eastAsia="en-GB"/>
        </w:rPr>
        <w:t>–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20</w:t>
      </w:r>
      <w:r w:rsidR="003323AB" w:rsidRPr="00B53820">
        <w:rPr>
          <w:rFonts w:ascii="Times New Roman" w:eastAsia="Times New Roman" w:hAnsi="Times New Roman" w:cs="Times New Roman"/>
          <w:bCs/>
          <w:lang w:val="en-GB" w:eastAsia="en-GB"/>
        </w:rPr>
        <w:t>1</w:t>
      </w:r>
      <w:r w:rsidR="004B2557">
        <w:rPr>
          <w:rFonts w:ascii="Times New Roman" w:eastAsia="Times New Roman" w:hAnsi="Times New Roman" w:cs="Times New Roman"/>
          <w:bCs/>
          <w:lang w:val="en-GB" w:eastAsia="en-GB"/>
        </w:rPr>
        <w:t>5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or to the extent available</w:t>
      </w:r>
      <w:r w:rsidR="00DD715B" w:rsidRPr="00B53820">
        <w:rPr>
          <w:rFonts w:ascii="Times New Roman" w:eastAsia="Times New Roman" w:hAnsi="Times New Roman" w:cs="Times New Roman"/>
          <w:bCs/>
          <w:lang w:val="en-GB" w:eastAsia="en-GB"/>
        </w:rPr>
        <w:t>).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[Mandatory]</w:t>
      </w:r>
    </w:p>
    <w:p w:rsidR="00EF1735" w:rsidRPr="00B53820" w:rsidRDefault="00EF1735" w:rsidP="004236F1">
      <w:pPr>
        <w:tabs>
          <w:tab w:val="left" w:pos="630"/>
          <w:tab w:val="num" w:pos="720"/>
          <w:tab w:val="num" w:pos="108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B53820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National data collection and processing systems [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Mandatory</w:t>
      </w: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]</w:t>
      </w:r>
    </w:p>
    <w:p w:rsidR="004236F1" w:rsidRPr="00B53820" w:rsidRDefault="004236F1" w:rsidP="004236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6.1. </w:t>
      </w:r>
      <w:r w:rsidR="004236F1"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ab/>
      </w:r>
      <w:proofErr w:type="spellStart"/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Logsheet</w:t>
      </w:r>
      <w:proofErr w:type="spellEnd"/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data collection and verification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(including date commenced and status of implementation)</w:t>
      </w:r>
    </w:p>
    <w:p w:rsidR="00EA3A6F" w:rsidRPr="00B53820" w:rsidRDefault="00EA3A6F" w:rsidP="00B53820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6.2. </w:t>
      </w:r>
      <w:r w:rsidR="004236F1"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ab/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Vessel Monitoring System </w:t>
      </w:r>
      <w:r w:rsidRPr="00933FBF">
        <w:rPr>
          <w:rFonts w:ascii="Times New Roman" w:eastAsia="Times New Roman" w:hAnsi="Times New Roman" w:cs="Times New Roman"/>
          <w:bCs/>
          <w:lang w:val="en-GB" w:eastAsia="en-GB"/>
        </w:rPr>
        <w:t>(including date commenced and status of implementation)</w:t>
      </w:r>
    </w:p>
    <w:p w:rsidR="00EA3A6F" w:rsidRPr="00B53820" w:rsidRDefault="00EA3A6F" w:rsidP="00B53820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6.3. </w:t>
      </w:r>
      <w:r w:rsidR="004236F1"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ab/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Observer programme </w:t>
      </w:r>
      <w:r w:rsidRPr="00933FBF">
        <w:rPr>
          <w:rFonts w:ascii="Times New Roman" w:eastAsia="Times New Roman" w:hAnsi="Times New Roman" w:cs="Times New Roman"/>
          <w:bCs/>
          <w:lang w:val="en-GB" w:eastAsia="en-GB"/>
        </w:rPr>
        <w:t>(including date commenced and status; number of observer, include percentage coverage by gear type)</w:t>
      </w:r>
    </w:p>
    <w:p w:rsidR="00EF1735" w:rsidRPr="00B53820" w:rsidRDefault="00EF1735" w:rsidP="00B53820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B53820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  <w:proofErr w:type="gramStart"/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Table 6.</w:t>
      </w:r>
      <w:proofErr w:type="gramEnd"/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Annual observer coverage by operation, e.g. longline hooks, purse seine sets (for the most recent five years at a minimum, e.g. 20</w:t>
      </w:r>
      <w:r w:rsidR="00F1171C">
        <w:rPr>
          <w:rFonts w:ascii="Times New Roman" w:eastAsia="Times New Roman" w:hAnsi="Times New Roman" w:cs="Times New Roman"/>
          <w:bCs/>
          <w:lang w:val="en-GB" w:eastAsia="en-GB"/>
        </w:rPr>
        <w:t>1</w:t>
      </w:r>
      <w:r w:rsidR="004B2557">
        <w:rPr>
          <w:rFonts w:ascii="Times New Roman" w:eastAsia="Times New Roman" w:hAnsi="Times New Roman" w:cs="Times New Roman"/>
          <w:bCs/>
          <w:lang w:val="en-GB" w:eastAsia="en-GB"/>
        </w:rPr>
        <w:t>1</w:t>
      </w:r>
      <w:r w:rsidR="00DD715B" w:rsidRPr="00B53820">
        <w:rPr>
          <w:rFonts w:ascii="Times New Roman" w:eastAsia="Times New Roman" w:hAnsi="Times New Roman" w:cs="Times New Roman"/>
          <w:bCs/>
          <w:lang w:val="en-GB" w:eastAsia="en-GB"/>
        </w:rPr>
        <w:t>–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20</w:t>
      </w:r>
      <w:r w:rsidR="003323AB" w:rsidRPr="00B53820">
        <w:rPr>
          <w:rFonts w:ascii="Times New Roman" w:eastAsia="Times New Roman" w:hAnsi="Times New Roman" w:cs="Times New Roman"/>
          <w:bCs/>
          <w:lang w:val="en-GB" w:eastAsia="en-GB"/>
        </w:rPr>
        <w:t>1</w:t>
      </w:r>
      <w:r w:rsidR="004B2557">
        <w:rPr>
          <w:rFonts w:ascii="Times New Roman" w:eastAsia="Times New Roman" w:hAnsi="Times New Roman" w:cs="Times New Roman"/>
          <w:bCs/>
          <w:lang w:val="en-GB" w:eastAsia="en-GB"/>
        </w:rPr>
        <w:t>5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or to the extent available)</w:t>
      </w:r>
      <w:r w:rsidR="00DD715B" w:rsidRPr="00B53820">
        <w:rPr>
          <w:rFonts w:ascii="Times New Roman" w:eastAsia="Times New Roman" w:hAnsi="Times New Roman" w:cs="Times New Roman"/>
          <w:bCs/>
          <w:lang w:val="en-GB" w:eastAsia="en-GB"/>
        </w:rPr>
        <w:t>.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[Mandatory]</w:t>
      </w:r>
    </w:p>
    <w:p w:rsidR="00EF1735" w:rsidRPr="00B53820" w:rsidRDefault="00EF1735" w:rsidP="00B53820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B53820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color w:val="FF0000"/>
          <w:lang w:val="en-GB" w:eastAsia="en-GB"/>
        </w:rPr>
      </w:pPr>
      <w:proofErr w:type="gramStart"/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Figure 4.</w:t>
      </w:r>
      <w:proofErr w:type="gramEnd"/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Map showing the spatial distribution of observer coverage.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[Mandatory]</w:t>
      </w:r>
      <w:r w:rsidRPr="00933FBF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 xml:space="preserve"> [Recommended spatial resolution = 1 x 1 degree grid]</w:t>
      </w:r>
    </w:p>
    <w:p w:rsidR="00EF1735" w:rsidRPr="00B53820" w:rsidRDefault="00EF1735" w:rsidP="00B53820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EF1735" w:rsidRPr="00B53820" w:rsidRDefault="00EF1735" w:rsidP="00B53820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6.4. </w:t>
      </w:r>
      <w:r w:rsidR="00B53820"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ab/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Port sampling programme </w:t>
      </w:r>
      <w:r w:rsidRPr="00933FBF">
        <w:rPr>
          <w:rFonts w:ascii="Times New Roman" w:eastAsia="Times New Roman" w:hAnsi="Times New Roman" w:cs="Times New Roman"/>
          <w:bCs/>
          <w:lang w:val="en-GB" w:eastAsia="en-GB"/>
        </w:rPr>
        <w:t>[including date commenced and status of implementation]</w:t>
      </w:r>
    </w:p>
    <w:p w:rsidR="00EF1735" w:rsidRPr="00B53820" w:rsidRDefault="00EF1735" w:rsidP="00B53820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B538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proofErr w:type="gramStart"/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Table 7.</w:t>
      </w:r>
      <w:proofErr w:type="gramEnd"/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Number of individuals measured, by species and gear]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[Mandatory]</w:t>
      </w:r>
    </w:p>
    <w:p w:rsidR="00EF1735" w:rsidRPr="00B53820" w:rsidRDefault="00EF1735" w:rsidP="00B5382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EF1735" w:rsidRPr="00B53820" w:rsidRDefault="00EF1735" w:rsidP="001262F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6.4. </w:t>
      </w:r>
      <w:r w:rsidR="001262FC">
        <w:rPr>
          <w:rFonts w:ascii="Times New Roman" w:eastAsia="Times New Roman" w:hAnsi="Times New Roman" w:cs="Times New Roman"/>
          <w:b/>
          <w:bCs/>
          <w:lang w:val="en-GB" w:eastAsia="en-GB"/>
        </w:rPr>
        <w:tab/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Unloading/Transhipment </w:t>
      </w:r>
      <w:r w:rsidRPr="00B53820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>[including date commenced and status of implementation]</w:t>
      </w:r>
      <w:r w:rsidRPr="00B53820">
        <w:rPr>
          <w:rFonts w:ascii="Times New Roman" w:eastAsia="Times New Roman" w:hAnsi="Times New Roman" w:cs="Times New Roman"/>
          <w:b/>
          <w:bCs/>
          <w:color w:val="000000" w:themeColor="text1"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[Mandatory]</w:t>
      </w:r>
    </w:p>
    <w:p w:rsidR="00EF1735" w:rsidRPr="00B53820" w:rsidRDefault="00EF1735" w:rsidP="00B53820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B53820">
      <w:pPr>
        <w:keepNext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National research programs [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Desirable</w:t>
      </w: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]</w:t>
      </w:r>
    </w:p>
    <w:p w:rsidR="00EF1735" w:rsidRPr="00B53820" w:rsidRDefault="00EF1735" w:rsidP="00EF1735">
      <w:pPr>
        <w:autoSpaceDE w:val="0"/>
        <w:autoSpaceDN w:val="0"/>
        <w:adjustRightInd w:val="0"/>
        <w:spacing w:after="0" w:line="240" w:lineRule="auto"/>
        <w:ind w:left="1089"/>
        <w:jc w:val="both"/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</w:pP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</w:t>
      </w:r>
      <w:proofErr w:type="gramStart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a</w:t>
      </w:r>
      <w:proofErr w:type="gramEnd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 xml:space="preserve"> description of research activities covering target and non-target species e.g. biological studies supporting stock assessments; composition of the catch according to length, weight and sex; research on environmental factors, abundance/biomass surveys, oceanographic and ecological studies, etc.]</w:t>
      </w:r>
    </w:p>
    <w:p w:rsidR="00EF1735" w:rsidRPr="00B53820" w:rsidRDefault="00EF1735" w:rsidP="00EF1735">
      <w:pPr>
        <w:tabs>
          <w:tab w:val="left" w:pos="1076"/>
        </w:tabs>
        <w:autoSpaceDE w:val="0"/>
        <w:autoSpaceDN w:val="0"/>
        <w:adjustRightInd w:val="0"/>
        <w:spacing w:after="0" w:line="240" w:lineRule="auto"/>
        <w:ind w:left="1089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B5382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  <w:proofErr w:type="gramStart"/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Table 8.</w:t>
      </w:r>
      <w:proofErr w:type="gramEnd"/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Summary table of national research programs, including dates.</w:t>
      </w:r>
      <w:r w:rsidR="00234B96">
        <w:rPr>
          <w:rFonts w:ascii="Times New Roman" w:eastAsia="Times New Roman" w:hAnsi="Times New Roman" w:cs="Times New Roman"/>
          <w:bCs/>
          <w:lang w:val="en-GB" w:eastAsia="en-GB"/>
        </w:rPr>
        <w:t xml:space="preserve"> [</w:t>
      </w:r>
      <w:proofErr w:type="gramStart"/>
      <w:r w:rsidR="00234B96" w:rsidRPr="00234B96">
        <w:rPr>
          <w:rFonts w:ascii="Times New Roman" w:eastAsia="Times New Roman" w:hAnsi="Times New Roman" w:cs="Times New Roman"/>
          <w:bCs/>
          <w:color w:val="FF0000"/>
          <w:lang w:val="en-GB" w:eastAsia="en-GB"/>
        </w:rPr>
        <w:t>currently</w:t>
      </w:r>
      <w:proofErr w:type="gramEnd"/>
      <w:r w:rsidR="00234B96" w:rsidRPr="00234B96">
        <w:rPr>
          <w:rFonts w:ascii="Times New Roman" w:eastAsia="Times New Roman" w:hAnsi="Times New Roman" w:cs="Times New Roman"/>
          <w:bCs/>
          <w:color w:val="FF0000"/>
          <w:lang w:val="en-GB" w:eastAsia="en-GB"/>
        </w:rPr>
        <w:t xml:space="preserve"> underway</w:t>
      </w:r>
      <w:r w:rsidR="00234B96">
        <w:rPr>
          <w:rFonts w:ascii="Times New Roman" w:eastAsia="Times New Roman" w:hAnsi="Times New Roman" w:cs="Times New Roman"/>
          <w:bCs/>
          <w:lang w:val="en-GB" w:eastAsia="en-GB"/>
        </w:rPr>
        <w:t>]</w:t>
      </w:r>
    </w:p>
    <w:p w:rsidR="00EF1735" w:rsidRPr="00B53820" w:rsidRDefault="00EF1735" w:rsidP="00B5382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pacing w:val="2"/>
          <w:lang w:val="en-GB" w:eastAsia="es-ES"/>
        </w:rPr>
      </w:pPr>
      <w:r w:rsidRPr="00B53820">
        <w:rPr>
          <w:rFonts w:ascii="Times New Roman" w:eastAsia="Times New Roman" w:hAnsi="Times New Roman" w:cs="Times New Roman"/>
          <w:b/>
          <w:bCs/>
          <w:i/>
          <w:color w:val="FF0000"/>
          <w:lang w:val="en-GB" w:eastAsia="en-GB"/>
        </w:rPr>
        <w:t>Example</w:t>
      </w:r>
      <w:r w:rsidR="001262FC">
        <w:rPr>
          <w:rFonts w:ascii="Times New Roman" w:eastAsia="Times New Roman" w:hAnsi="Times New Roman" w:cs="Times New Roman"/>
          <w:b/>
          <w:bCs/>
          <w:i/>
          <w:color w:val="FF0000"/>
          <w:lang w:val="en-GB" w:eastAsia="en-GB"/>
        </w:rPr>
        <w:t xml:space="preserve"> only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1210"/>
        <w:gridCol w:w="1210"/>
        <w:gridCol w:w="1040"/>
        <w:gridCol w:w="1235"/>
        <w:gridCol w:w="1710"/>
        <w:gridCol w:w="1980"/>
      </w:tblGrid>
      <w:tr w:rsidR="00EF1735" w:rsidRPr="00EF1735" w:rsidTr="001262FC">
        <w:tc>
          <w:tcPr>
            <w:tcW w:w="2145" w:type="dxa"/>
            <w:shd w:val="clear" w:color="auto" w:fill="auto"/>
            <w:vAlign w:val="center"/>
          </w:tcPr>
          <w:p w:rsidR="00EF1735" w:rsidRPr="00EF1735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GB"/>
              </w:rPr>
            </w:pPr>
            <w:r w:rsidRPr="00EF173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GB" w:eastAsia="es-ES"/>
              </w:rPr>
              <w:t>Project title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F1735" w:rsidRPr="00EF1735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GB"/>
              </w:rPr>
            </w:pPr>
            <w:r w:rsidRPr="00EF173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GB" w:eastAsia="es-ES"/>
              </w:rPr>
              <w:t>Period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F1735" w:rsidRPr="00EF1735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GB"/>
              </w:rPr>
            </w:pPr>
            <w:r w:rsidRPr="00EF173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GB" w:eastAsia="es-ES"/>
              </w:rPr>
              <w:t>Countries involved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1735" w:rsidRPr="00EF1735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GB"/>
              </w:rPr>
            </w:pPr>
            <w:r w:rsidRPr="00EF173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GB" w:eastAsia="es-ES"/>
              </w:rPr>
              <w:t>Budget total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F1735" w:rsidRPr="00EF1735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GB"/>
              </w:rPr>
            </w:pPr>
            <w:r w:rsidRPr="00EF173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GB" w:eastAsia="es-ES"/>
              </w:rPr>
              <w:t>Funding source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F1735" w:rsidRPr="00EF1735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GB"/>
              </w:rPr>
            </w:pPr>
            <w:r w:rsidRPr="00EF173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GB" w:eastAsia="es-ES"/>
              </w:rPr>
              <w:t>Objectives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1735" w:rsidRPr="00EF1735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GB"/>
              </w:rPr>
            </w:pPr>
            <w:r w:rsidRPr="00EF173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GB" w:eastAsia="es-ES"/>
              </w:rPr>
              <w:t>Short description</w:t>
            </w:r>
          </w:p>
        </w:tc>
      </w:tr>
      <w:tr w:rsidR="00EF1735" w:rsidRPr="00EF1735" w:rsidTr="001262FC">
        <w:tc>
          <w:tcPr>
            <w:tcW w:w="2145" w:type="dxa"/>
            <w:shd w:val="clear" w:color="auto" w:fill="auto"/>
          </w:tcPr>
          <w:p w:rsidR="00EF1735" w:rsidRPr="00EF1735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en-GB"/>
              </w:rPr>
            </w:pPr>
            <w:r w:rsidRPr="00F51E8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 w:eastAsia="es-ES"/>
              </w:rPr>
              <w:t>Programme régional de marquage de thons</w:t>
            </w:r>
          </w:p>
        </w:tc>
        <w:tc>
          <w:tcPr>
            <w:tcW w:w="1210" w:type="dxa"/>
            <w:shd w:val="clear" w:color="auto" w:fill="auto"/>
          </w:tcPr>
          <w:p w:rsidR="00EF1735" w:rsidRPr="00EF1735" w:rsidRDefault="00EF1735" w:rsidP="004B2557">
            <w:pPr>
              <w:tabs>
                <w:tab w:val="left" w:pos="1076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EF173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20</w:t>
            </w:r>
            <w:r w:rsidR="00F1171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</w:t>
            </w:r>
            <w:r w:rsidR="004B255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</w:t>
            </w:r>
            <w:r w:rsidR="001262F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–</w:t>
            </w:r>
            <w:r w:rsidRPr="00EF173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201</w:t>
            </w:r>
            <w:r w:rsidR="004B255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5</w:t>
            </w:r>
          </w:p>
        </w:tc>
        <w:tc>
          <w:tcPr>
            <w:tcW w:w="1210" w:type="dxa"/>
            <w:shd w:val="clear" w:color="auto" w:fill="auto"/>
          </w:tcPr>
          <w:p w:rsidR="00EF1735" w:rsidRPr="00F51E8C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en-GB"/>
              </w:rPr>
            </w:pPr>
            <w:r w:rsidRPr="00F51E8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es-ES"/>
              </w:rPr>
              <w:t>EU – France and Spain</w:t>
            </w:r>
          </w:p>
        </w:tc>
        <w:tc>
          <w:tcPr>
            <w:tcW w:w="1040" w:type="dxa"/>
            <w:shd w:val="clear" w:color="auto" w:fill="auto"/>
          </w:tcPr>
          <w:p w:rsidR="00EF1735" w:rsidRPr="00F51E8C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en-GB"/>
              </w:rPr>
            </w:pPr>
          </w:p>
        </w:tc>
        <w:tc>
          <w:tcPr>
            <w:tcW w:w="1235" w:type="dxa"/>
            <w:shd w:val="clear" w:color="auto" w:fill="auto"/>
          </w:tcPr>
          <w:p w:rsidR="00EF1735" w:rsidRPr="00F51E8C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en-GB"/>
              </w:rPr>
            </w:pPr>
            <w:r w:rsidRPr="00F51E8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es-ES"/>
              </w:rPr>
              <w:t>ED- DG FISH</w:t>
            </w:r>
          </w:p>
        </w:tc>
        <w:tc>
          <w:tcPr>
            <w:tcW w:w="1710" w:type="dxa"/>
            <w:shd w:val="clear" w:color="auto" w:fill="auto"/>
          </w:tcPr>
          <w:p w:rsidR="00EF1735" w:rsidRPr="00F51E8C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en-GB"/>
              </w:rPr>
            </w:pPr>
            <w:r w:rsidRPr="00F51E8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es-ES"/>
              </w:rPr>
              <w:t xml:space="preserve">Observer program: collection of bycatch data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1735" w:rsidRPr="00EF1735" w:rsidRDefault="00EF1735" w:rsidP="00B5382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  <w:p w:rsidR="00EF1735" w:rsidRPr="00EF1735" w:rsidRDefault="00EF1735" w:rsidP="00B5382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  <w:p w:rsidR="00EF1735" w:rsidRPr="00EF1735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</w:tbl>
    <w:p w:rsidR="00EF1735" w:rsidRPr="00EF1735" w:rsidRDefault="00EF1735" w:rsidP="00EF1735">
      <w:pPr>
        <w:tabs>
          <w:tab w:val="left" w:pos="1076"/>
        </w:tabs>
        <w:autoSpaceDE w:val="0"/>
        <w:autoSpaceDN w:val="0"/>
        <w:adjustRightInd w:val="0"/>
        <w:spacing w:after="0" w:line="240" w:lineRule="auto"/>
        <w:ind w:left="1089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EF1735" w:rsidRPr="00B53820" w:rsidRDefault="00EF1735" w:rsidP="00B53820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Implementation of Scientific Committee Recommendations and Resolutions of the IOTC relevant to the SC. [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Mandatory</w:t>
      </w: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]</w:t>
      </w:r>
    </w:p>
    <w:p w:rsidR="00EF1735" w:rsidRPr="00B53820" w:rsidRDefault="00EF1735" w:rsidP="00EF1735">
      <w:pPr>
        <w:tabs>
          <w:tab w:val="num" w:pos="1089"/>
        </w:tabs>
        <w:autoSpaceDE w:val="0"/>
        <w:autoSpaceDN w:val="0"/>
        <w:adjustRightInd w:val="0"/>
        <w:spacing w:after="0" w:line="240" w:lineRule="auto"/>
        <w:ind w:left="1089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496777" w:rsidRDefault="00EF1735" w:rsidP="00B53820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FF0000"/>
          <w:lang w:val="en-GB" w:eastAsia="en-GB"/>
        </w:rPr>
      </w:pPr>
      <w:r w:rsidRPr="00496777">
        <w:rPr>
          <w:rFonts w:ascii="Times New Roman" w:eastAsia="Times New Roman" w:hAnsi="Times New Roman" w:cs="Times New Roman"/>
          <w:bCs/>
          <w:color w:val="FF0000"/>
          <w:lang w:val="en-GB" w:eastAsia="en-GB"/>
        </w:rPr>
        <w:t>Respond with progress made to recommendations of the SC and specific Resolutions relevant to the w</w:t>
      </w:r>
      <w:r w:rsidR="00B53820" w:rsidRPr="00496777">
        <w:rPr>
          <w:rFonts w:ascii="Times New Roman" w:eastAsia="Times New Roman" w:hAnsi="Times New Roman" w:cs="Times New Roman"/>
          <w:bCs/>
          <w:color w:val="FF0000"/>
          <w:lang w:val="en-GB" w:eastAsia="en-GB"/>
        </w:rPr>
        <w:t>ork of the Scientific Committee [to be updated annually to include most recent Conservation and Management Measures adopted by the Commission</w:t>
      </w:r>
      <w:r w:rsidR="00933FBF" w:rsidRPr="00496777">
        <w:rPr>
          <w:rFonts w:ascii="Times New Roman" w:eastAsia="Times New Roman" w:hAnsi="Times New Roman" w:cs="Times New Roman"/>
          <w:bCs/>
          <w:color w:val="FF0000"/>
          <w:lang w:val="en-GB" w:eastAsia="en-GB"/>
        </w:rPr>
        <w:t>]</w:t>
      </w:r>
      <w:r w:rsidR="00B53820" w:rsidRPr="00496777">
        <w:rPr>
          <w:rFonts w:ascii="Times New Roman" w:eastAsia="Times New Roman" w:hAnsi="Times New Roman" w:cs="Times New Roman"/>
          <w:bCs/>
          <w:color w:val="FF0000"/>
          <w:lang w:val="en-GB" w:eastAsia="en-GB"/>
        </w:rPr>
        <w:t>.</w:t>
      </w:r>
    </w:p>
    <w:p w:rsidR="00496777" w:rsidRDefault="00496777" w:rsidP="0049677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496777" w:rsidRPr="00B53820" w:rsidRDefault="00496777" w:rsidP="0049677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  <w:proofErr w:type="gramStart"/>
      <w:r w:rsidRPr="00496777">
        <w:rPr>
          <w:rFonts w:ascii="Times New Roman" w:eastAsia="Times New Roman" w:hAnsi="Times New Roman" w:cs="Times New Roman"/>
          <w:b/>
          <w:bCs/>
          <w:lang w:val="en-GB" w:eastAsia="en-GB"/>
        </w:rPr>
        <w:t>Table 9</w:t>
      </w:r>
      <w:r>
        <w:rPr>
          <w:rFonts w:ascii="Times New Roman" w:eastAsia="Times New Roman" w:hAnsi="Times New Roman" w:cs="Times New Roman"/>
          <w:bCs/>
          <w:lang w:val="en-GB" w:eastAsia="en-GB"/>
        </w:rPr>
        <w:t>.</w:t>
      </w:r>
      <w:proofErr w:type="gramEnd"/>
      <w:r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Pr="00496777">
        <w:rPr>
          <w:rFonts w:ascii="Times New Roman" w:eastAsia="Times New Roman" w:hAnsi="Times New Roman" w:cs="Times New Roman"/>
          <w:bCs/>
          <w:lang w:val="en-GB" w:eastAsia="en-GB"/>
        </w:rPr>
        <w:t>Scientific requirements contained in Resolutions of the Commission, adopted between 2005 and 201</w:t>
      </w:r>
      <w:r w:rsidR="0085214F">
        <w:rPr>
          <w:rFonts w:ascii="Times New Roman" w:eastAsia="Times New Roman" w:hAnsi="Times New Roman" w:cs="Times New Roman"/>
          <w:bCs/>
          <w:lang w:val="en-GB" w:eastAsia="en-GB"/>
        </w:rPr>
        <w:t>6</w:t>
      </w:r>
      <w:r w:rsidRPr="00496777">
        <w:rPr>
          <w:rFonts w:ascii="Times New Roman" w:eastAsia="Times New Roman" w:hAnsi="Times New Roman" w:cs="Times New Roman"/>
          <w:bCs/>
          <w:lang w:val="en-GB" w:eastAsia="en-GB"/>
        </w:rPr>
        <w:t>.</w:t>
      </w: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3600"/>
        <w:gridCol w:w="1800"/>
        <w:gridCol w:w="4500"/>
      </w:tblGrid>
      <w:tr w:rsidR="003323AB" w:rsidRPr="003323AB" w:rsidTr="004236F1">
        <w:trPr>
          <w:trHeight w:val="472"/>
          <w:tblHeader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3AB" w:rsidRPr="003323AB" w:rsidRDefault="003323AB" w:rsidP="00332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GB" w:eastAsia="ko-KR"/>
              </w:rPr>
              <w:t xml:space="preserve">Res. </w:t>
            </w:r>
            <w:r w:rsidRPr="003323AB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GB" w:eastAsia="ko-KR"/>
              </w:rPr>
              <w:t>No.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3AB" w:rsidRPr="003323AB" w:rsidRDefault="003323AB" w:rsidP="00332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GB" w:eastAsia="ko-KR"/>
              </w:rPr>
              <w:t>Resolution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3AB" w:rsidRPr="003323AB" w:rsidRDefault="003323AB" w:rsidP="00332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GB" w:eastAsia="ko-KR"/>
              </w:rPr>
              <w:t>Scientific requirement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3AB" w:rsidRPr="003323AB" w:rsidRDefault="003323AB" w:rsidP="00332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GB" w:eastAsia="ko-KR"/>
              </w:rPr>
              <w:t>CPC progress</w:t>
            </w:r>
          </w:p>
        </w:tc>
      </w:tr>
      <w:tr w:rsidR="002343AD" w:rsidRPr="003323AB" w:rsidTr="004236F1">
        <w:trPr>
          <w:trHeight w:val="32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D70F95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15/01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D70F95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D70F95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On the recording of catch and effort by fishing vessels in the IOTC area of competence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D70F95" w:rsidRDefault="002343AD" w:rsidP="002343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D70F95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Paragraphs 1–1</w:t>
            </w: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</w:p>
        </w:tc>
      </w:tr>
      <w:tr w:rsidR="002343AD" w:rsidRPr="003323AB" w:rsidTr="004236F1">
        <w:trPr>
          <w:trHeight w:val="32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D70F95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15/02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D70F95" w:rsidRDefault="002343AD" w:rsidP="002343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 xml:space="preserve">Mandatory statistical </w:t>
            </w: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 xml:space="preserve">reporting </w:t>
            </w: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 xml:space="preserve">requirements for IOTC </w:t>
            </w: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Contracting Parties and Cooperating Non-Contracting P</w:t>
            </w: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arties</w:t>
            </w: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 xml:space="preserve"> (CPCs)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D70F95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Paragraphs 1–7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</w:p>
        </w:tc>
      </w:tr>
      <w:tr w:rsidR="002343AD" w:rsidRPr="003323AB" w:rsidTr="004236F1">
        <w:trPr>
          <w:trHeight w:val="32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D70F95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lastRenderedPageBreak/>
              <w:t>15/05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D70F95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On conservation measures for striped marlin, black marlin and blue marlin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D70F95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Paragraph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</w:p>
        </w:tc>
      </w:tr>
      <w:tr w:rsidR="002343AD" w:rsidRPr="003323AB" w:rsidTr="004236F1">
        <w:trPr>
          <w:trHeight w:val="32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D70F95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13/04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D70F95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On the conservation of cetaceans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D70F95" w:rsidRDefault="002343AD" w:rsidP="00303B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Paragraphs 7– 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</w:p>
        </w:tc>
      </w:tr>
      <w:tr w:rsidR="002343AD" w:rsidRPr="003323AB" w:rsidTr="004236F1">
        <w:trPr>
          <w:trHeight w:val="32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D70F95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13/05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D70F95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On the conservation of whale sharks (</w:t>
            </w:r>
            <w:r w:rsidRPr="00303B6B">
              <w:rPr>
                <w:rFonts w:ascii="Times New Roman" w:eastAsia="Batang" w:hAnsi="Times New Roman" w:cs="Times New Roman"/>
                <w:i/>
                <w:color w:val="000000"/>
                <w:sz w:val="18"/>
                <w:szCs w:val="18"/>
                <w:lang w:val="en-GB" w:eastAsia="ko-KR"/>
              </w:rPr>
              <w:t xml:space="preserve">Rhincodon </w:t>
            </w:r>
            <w:proofErr w:type="spellStart"/>
            <w:r w:rsidRPr="00303B6B">
              <w:rPr>
                <w:rFonts w:ascii="Times New Roman" w:eastAsia="Batang" w:hAnsi="Times New Roman" w:cs="Times New Roman"/>
                <w:i/>
                <w:color w:val="000000"/>
                <w:sz w:val="18"/>
                <w:szCs w:val="18"/>
                <w:lang w:val="en-GB" w:eastAsia="ko-KR"/>
              </w:rPr>
              <w:t>typus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D70F95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Paragraphs 7– 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</w:p>
        </w:tc>
      </w:tr>
      <w:tr w:rsidR="002343AD" w:rsidRPr="003323AB" w:rsidTr="004236F1">
        <w:trPr>
          <w:trHeight w:val="32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13/06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Default="002343AD" w:rsidP="00303B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03B6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 xml:space="preserve">On a scientific and management framework on the conservation of shark species caught in association with </w:t>
            </w: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IOTC</w:t>
            </w:r>
            <w:r w:rsidRPr="00303B6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 xml:space="preserve"> managed fisheries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Paragraph 5–6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</w:p>
        </w:tc>
      </w:tr>
      <w:tr w:rsidR="002343AD" w:rsidRPr="003323AB" w:rsidTr="004236F1">
        <w:trPr>
          <w:trHeight w:val="32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12/09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 xml:space="preserve">On the conservation of thresher sharks (family </w:t>
            </w:r>
            <w:proofErr w:type="spellStart"/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alopiidae</w:t>
            </w:r>
            <w:proofErr w:type="spellEnd"/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) caught in association with fisheries in the IOTC area of competence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Paragraphs 4–8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825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</w:p>
        </w:tc>
      </w:tr>
      <w:tr w:rsidR="002343AD" w:rsidRPr="003323AB" w:rsidTr="004236F1">
        <w:trPr>
          <w:trHeight w:val="32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12/06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On reducing the incidental bycatch of seabirds in longline fisheries.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Paragraphs 3–7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825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</w:p>
        </w:tc>
      </w:tr>
      <w:tr w:rsidR="002343AD" w:rsidRPr="003323AB" w:rsidTr="004236F1">
        <w:trPr>
          <w:trHeight w:val="32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12/04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On the conservation of marine turtles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Paragraphs 3, 4, 6–10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825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</w:p>
        </w:tc>
      </w:tr>
      <w:tr w:rsidR="002343AD" w:rsidRPr="003323AB" w:rsidTr="004236F1">
        <w:trPr>
          <w:trHeight w:val="32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11/04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On a regional observer scheme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Paragraph 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825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</w:p>
        </w:tc>
      </w:tr>
      <w:tr w:rsidR="002343AD" w:rsidRPr="003323AB" w:rsidTr="004236F1">
        <w:trPr>
          <w:trHeight w:val="32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05/05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Concerning the conservation of sharks caught in association with fisheries managed by IOTC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323A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Paragraphs 1–12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D" w:rsidRPr="003323AB" w:rsidRDefault="002343AD" w:rsidP="00F825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</w:p>
        </w:tc>
      </w:tr>
      <w:tr w:rsidR="00A17E7F" w:rsidRPr="003323AB" w:rsidTr="004236F1">
        <w:trPr>
          <w:trHeight w:val="32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7F" w:rsidRPr="003323AB" w:rsidRDefault="00A17E7F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16/06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7F" w:rsidRPr="003323AB" w:rsidRDefault="00A17E7F" w:rsidP="00A17E7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On measures applicable in case of non-fulfilment of reporting obligations in the IOTC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7F" w:rsidRPr="003323AB" w:rsidRDefault="00A17E7F" w:rsidP="00F117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Paragraph 1</w:t>
            </w:r>
            <w:bookmarkStart w:id="7" w:name="_GoBack"/>
            <w:bookmarkEnd w:id="7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7F" w:rsidRPr="003323AB" w:rsidRDefault="00A17E7F" w:rsidP="00F825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</w:p>
        </w:tc>
      </w:tr>
    </w:tbl>
    <w:p w:rsidR="00EF1735" w:rsidRPr="00EF1735" w:rsidRDefault="00EF1735" w:rsidP="00B53820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</w:pPr>
      <w:r w:rsidRPr="00EF1735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Literature cited [</w:t>
      </w:r>
      <w:r w:rsidRPr="00EF1735">
        <w:rPr>
          <w:rFonts w:ascii="Times New Roman" w:eastAsia="Times New Roman" w:hAnsi="Times New Roman" w:cs="Times New Roman"/>
          <w:b/>
          <w:bCs/>
          <w:lang w:val="en-GB" w:eastAsia="en-GB"/>
        </w:rPr>
        <w:t>Mandatory</w:t>
      </w:r>
      <w:r w:rsidRPr="00EF1735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]</w:t>
      </w:r>
    </w:p>
    <w:sectPr w:rsidR="00EF1735" w:rsidRPr="00EF1735" w:rsidSect="00BB1D97">
      <w:type w:val="continuous"/>
      <w:pgSz w:w="11906" w:h="16838"/>
      <w:pgMar w:top="720" w:right="720" w:bottom="720" w:left="720" w:header="288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3AD" w:rsidRDefault="002343AD" w:rsidP="00EF1735">
      <w:pPr>
        <w:spacing w:after="0" w:line="240" w:lineRule="auto"/>
      </w:pPr>
      <w:r>
        <w:separator/>
      </w:r>
    </w:p>
  </w:endnote>
  <w:endnote w:type="continuationSeparator" w:id="0">
    <w:p w:rsidR="002343AD" w:rsidRDefault="002343AD" w:rsidP="00EF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5874112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343AD" w:rsidRPr="00BB1D97" w:rsidRDefault="002343AD" w:rsidP="009D18D6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3323AB">
              <w:rPr>
                <w:rFonts w:ascii="Times New Roman" w:hAnsi="Times New Roman" w:cs="Times New Roman"/>
              </w:rPr>
              <w:t xml:space="preserve">Page </w:t>
            </w:r>
            <w:r w:rsidRPr="00332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323AB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332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17E7F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332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323AB">
              <w:rPr>
                <w:rFonts w:ascii="Times New Roman" w:hAnsi="Times New Roman" w:cs="Times New Roman"/>
              </w:rPr>
              <w:t xml:space="preserve"> of </w:t>
            </w:r>
            <w:r w:rsidRPr="00332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323AB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332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17E7F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332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3AD" w:rsidRDefault="002343AD" w:rsidP="00EF1735">
      <w:pPr>
        <w:spacing w:after="0" w:line="240" w:lineRule="auto"/>
      </w:pPr>
      <w:r>
        <w:separator/>
      </w:r>
    </w:p>
  </w:footnote>
  <w:footnote w:type="continuationSeparator" w:id="0">
    <w:p w:rsidR="002343AD" w:rsidRDefault="002343AD" w:rsidP="00EF1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AD" w:rsidRDefault="002343AD" w:rsidP="00EF1735">
    <w:pPr>
      <w:pStyle w:val="Header"/>
      <w:pBdr>
        <w:bottom w:val="single" w:sz="4" w:space="1" w:color="auto"/>
      </w:pBdr>
      <w:jc w:val="center"/>
      <w:rPr>
        <w:rFonts w:ascii="Times New Roman" w:eastAsia="MS Mincho" w:hAnsi="Times New Roman" w:cs="Times New Roman"/>
        <w:lang w:val="en-US"/>
      </w:rPr>
    </w:pPr>
    <w:r>
      <w:rPr>
        <w:noProof/>
        <w:lang w:val="en-GB" w:eastAsia="en-GB"/>
      </w:rPr>
      <w:drawing>
        <wp:inline distT="0" distB="0" distL="0" distR="0" wp14:anchorId="3CFF5E89" wp14:editId="2BDA8F07">
          <wp:extent cx="6605626" cy="782696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TCLogoCMYKLetterHeadGreyS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9367" cy="781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43AD" w:rsidRPr="00EF1735" w:rsidRDefault="002343AD" w:rsidP="009D18D6">
    <w:pPr>
      <w:pStyle w:val="Header"/>
      <w:pBdr>
        <w:bottom w:val="single" w:sz="4" w:space="1" w:color="auto"/>
      </w:pBdr>
      <w:jc w:val="right"/>
      <w:rPr>
        <w:rFonts w:ascii="Times New Roman" w:eastAsia="MS Mincho" w:hAnsi="Times New Roman" w:cs="Times New Roman"/>
        <w:lang w:val="en-US"/>
      </w:rPr>
    </w:pPr>
    <w:r>
      <w:rPr>
        <w:rFonts w:ascii="Times New Roman" w:eastAsia="MS Mincho" w:hAnsi="Times New Roman" w:cs="Times New Roman"/>
        <w:lang w:val="en-US"/>
      </w:rPr>
      <w:t>IOTC–201</w:t>
    </w:r>
    <w:r w:rsidR="00632F57">
      <w:rPr>
        <w:rFonts w:ascii="Times New Roman" w:eastAsia="MS Mincho" w:hAnsi="Times New Roman" w:cs="Times New Roman"/>
        <w:lang w:val="en-US"/>
      </w:rPr>
      <w:t>6</w:t>
    </w:r>
    <w:r>
      <w:rPr>
        <w:rFonts w:ascii="Times New Roman" w:eastAsia="MS Mincho" w:hAnsi="Times New Roman" w:cs="Times New Roman"/>
        <w:lang w:val="en-US"/>
      </w:rPr>
      <w:t>–SC1</w:t>
    </w:r>
    <w:r w:rsidR="00632F57">
      <w:rPr>
        <w:rFonts w:ascii="Times New Roman" w:eastAsia="MS Mincho" w:hAnsi="Times New Roman" w:cs="Times New Roman"/>
        <w:lang w:val="en-US"/>
      </w:rPr>
      <w:t>9</w:t>
    </w:r>
    <w:r>
      <w:rPr>
        <w:rFonts w:ascii="Times New Roman" w:eastAsia="MS Mincho" w:hAnsi="Times New Roman" w:cs="Times New Roman"/>
        <w:lang w:val="en-US"/>
      </w:rPr>
      <w:t>–NR</w:t>
    </w:r>
    <w:r w:rsidRPr="009D18D6">
      <w:rPr>
        <w:rFonts w:ascii="Times New Roman" w:eastAsia="MS Mincho" w:hAnsi="Times New Roman" w:cs="Times New Roman"/>
        <w:color w:val="FF0000"/>
        <w:lang w:val="en-US"/>
      </w:rPr>
      <w:t>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AD" w:rsidRPr="00EF1735" w:rsidRDefault="002343AD" w:rsidP="00EF1735">
    <w:pPr>
      <w:pStyle w:val="Header"/>
      <w:pBdr>
        <w:bottom w:val="single" w:sz="4" w:space="1" w:color="auto"/>
      </w:pBdr>
      <w:jc w:val="center"/>
      <w:rPr>
        <w:rFonts w:ascii="Times New Roman" w:eastAsia="MS Mincho" w:hAnsi="Times New Roman" w:cs="Times New Roman"/>
        <w:lang w:val="en-US"/>
      </w:rPr>
    </w:pPr>
    <w:r>
      <w:rPr>
        <w:noProof/>
        <w:lang w:val="en-GB" w:eastAsia="en-GB"/>
      </w:rPr>
      <w:drawing>
        <wp:inline distT="0" distB="0" distL="0" distR="0" wp14:anchorId="2443D2AC" wp14:editId="58F5D98A">
          <wp:extent cx="5731510" cy="678815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TCLogoCMYKLetterHeadGreyS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7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9E2"/>
    <w:multiLevelType w:val="hybridMultilevel"/>
    <w:tmpl w:val="0316B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9A2C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D90068"/>
    <w:multiLevelType w:val="hybridMultilevel"/>
    <w:tmpl w:val="9E4AF0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35"/>
    <w:rsid w:val="000D3402"/>
    <w:rsid w:val="001262FC"/>
    <w:rsid w:val="001302C1"/>
    <w:rsid w:val="001370AB"/>
    <w:rsid w:val="001E758A"/>
    <w:rsid w:val="001F4378"/>
    <w:rsid w:val="002343AD"/>
    <w:rsid w:val="00234B96"/>
    <w:rsid w:val="0028347A"/>
    <w:rsid w:val="002B6BF4"/>
    <w:rsid w:val="00303B6B"/>
    <w:rsid w:val="003323AB"/>
    <w:rsid w:val="00355959"/>
    <w:rsid w:val="004236F1"/>
    <w:rsid w:val="00496777"/>
    <w:rsid w:val="004A5456"/>
    <w:rsid w:val="004B2557"/>
    <w:rsid w:val="004C3D56"/>
    <w:rsid w:val="004E3021"/>
    <w:rsid w:val="005B502D"/>
    <w:rsid w:val="005B68C6"/>
    <w:rsid w:val="00632F57"/>
    <w:rsid w:val="006F4EEC"/>
    <w:rsid w:val="008247C8"/>
    <w:rsid w:val="0085214F"/>
    <w:rsid w:val="008C046B"/>
    <w:rsid w:val="00923B67"/>
    <w:rsid w:val="00933FBF"/>
    <w:rsid w:val="009D18D6"/>
    <w:rsid w:val="009F3467"/>
    <w:rsid w:val="00A17E7F"/>
    <w:rsid w:val="00A82E32"/>
    <w:rsid w:val="00B52A27"/>
    <w:rsid w:val="00B53820"/>
    <w:rsid w:val="00B7614D"/>
    <w:rsid w:val="00B96D76"/>
    <w:rsid w:val="00BB1D97"/>
    <w:rsid w:val="00C732A2"/>
    <w:rsid w:val="00CC0D9E"/>
    <w:rsid w:val="00D40A7C"/>
    <w:rsid w:val="00D70F95"/>
    <w:rsid w:val="00D83EFC"/>
    <w:rsid w:val="00DD715B"/>
    <w:rsid w:val="00E42805"/>
    <w:rsid w:val="00EA3A6F"/>
    <w:rsid w:val="00EF1735"/>
    <w:rsid w:val="00F1171C"/>
    <w:rsid w:val="00F51E8C"/>
    <w:rsid w:val="00F8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735"/>
  </w:style>
  <w:style w:type="paragraph" w:styleId="Footer">
    <w:name w:val="footer"/>
    <w:basedOn w:val="Normal"/>
    <w:link w:val="FooterChar"/>
    <w:uiPriority w:val="99"/>
    <w:unhideWhenUsed/>
    <w:rsid w:val="00EF1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735"/>
  </w:style>
  <w:style w:type="paragraph" w:styleId="BalloonText">
    <w:name w:val="Balloon Text"/>
    <w:basedOn w:val="Normal"/>
    <w:link w:val="BalloonTextChar"/>
    <w:uiPriority w:val="99"/>
    <w:semiHidden/>
    <w:unhideWhenUsed/>
    <w:rsid w:val="00EF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7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2A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2F5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2"/>
    <w:basedOn w:val="Normal"/>
    <w:uiPriority w:val="34"/>
    <w:qFormat/>
    <w:rsid w:val="00632F57"/>
    <w:pPr>
      <w:spacing w:after="0" w:line="240" w:lineRule="auto"/>
      <w:ind w:left="720"/>
      <w:contextualSpacing/>
      <w:jc w:val="both"/>
    </w:pPr>
    <w:rPr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735"/>
  </w:style>
  <w:style w:type="paragraph" w:styleId="Footer">
    <w:name w:val="footer"/>
    <w:basedOn w:val="Normal"/>
    <w:link w:val="FooterChar"/>
    <w:uiPriority w:val="99"/>
    <w:unhideWhenUsed/>
    <w:rsid w:val="00EF1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735"/>
  </w:style>
  <w:style w:type="paragraph" w:styleId="BalloonText">
    <w:name w:val="Balloon Text"/>
    <w:basedOn w:val="Normal"/>
    <w:link w:val="BalloonTextChar"/>
    <w:uiPriority w:val="99"/>
    <w:semiHidden/>
    <w:unhideWhenUsed/>
    <w:rsid w:val="00EF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7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2A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2F5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2"/>
    <w:basedOn w:val="Normal"/>
    <w:uiPriority w:val="34"/>
    <w:qFormat/>
    <w:rsid w:val="00632F57"/>
    <w:pPr>
      <w:spacing w:after="0" w:line="240" w:lineRule="auto"/>
      <w:ind w:left="720"/>
      <w:contextualSpacing/>
      <w:jc w:val="both"/>
    </w:pPr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cretariat@iotc.org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Wilson</dc:creator>
  <cp:lastModifiedBy>Sarah SM. Martin</cp:lastModifiedBy>
  <cp:revision>5</cp:revision>
  <cp:lastPrinted>2014-09-03T06:58:00Z</cp:lastPrinted>
  <dcterms:created xsi:type="dcterms:W3CDTF">2016-08-30T11:32:00Z</dcterms:created>
  <dcterms:modified xsi:type="dcterms:W3CDTF">2016-09-02T06:12:00Z</dcterms:modified>
</cp:coreProperties>
</file>