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D740" w14:textId="77777777" w:rsidR="00454BD2" w:rsidRPr="001F77BF" w:rsidRDefault="00454BD2" w:rsidP="00183926">
      <w:pPr>
        <w:rPr>
          <w:lang w:val="en-GB"/>
        </w:rPr>
      </w:pPr>
    </w:p>
    <w:p w14:paraId="482F6F51" w14:textId="31AC7D65" w:rsidR="00392973" w:rsidRPr="001F77BF" w:rsidRDefault="00392973" w:rsidP="00183926">
      <w:pPr>
        <w:rPr>
          <w:lang w:val="en-GB"/>
        </w:rPr>
      </w:pPr>
    </w:p>
    <w:p w14:paraId="5ECE51B0" w14:textId="77777777" w:rsidR="00392973" w:rsidRPr="001F77BF" w:rsidRDefault="00392973" w:rsidP="00183926">
      <w:pPr>
        <w:rPr>
          <w:lang w:val="en-GB"/>
        </w:rPr>
      </w:pPr>
    </w:p>
    <w:p w14:paraId="2C20AFEB" w14:textId="77777777" w:rsidR="00392973" w:rsidRPr="001F77BF" w:rsidRDefault="00392973" w:rsidP="00183926">
      <w:pPr>
        <w:rPr>
          <w:lang w:val="en-GB"/>
        </w:rPr>
      </w:pPr>
    </w:p>
    <w:p w14:paraId="7D09A22F" w14:textId="77777777" w:rsidR="00392973" w:rsidRPr="001F77BF" w:rsidRDefault="00392973" w:rsidP="00183926">
      <w:pPr>
        <w:rPr>
          <w:lang w:val="en-GB"/>
        </w:rPr>
      </w:pPr>
    </w:p>
    <w:p w14:paraId="759FE0C7" w14:textId="77777777" w:rsidR="00392973" w:rsidRPr="001F77BF" w:rsidRDefault="00392973" w:rsidP="00183926">
      <w:pPr>
        <w:rPr>
          <w:lang w:val="en-GB"/>
        </w:rPr>
      </w:pPr>
    </w:p>
    <w:p w14:paraId="117F2E4D" w14:textId="77777777" w:rsidR="00392973" w:rsidRPr="001F77BF" w:rsidRDefault="00392973" w:rsidP="00183926">
      <w:pPr>
        <w:rPr>
          <w:lang w:val="en-GB"/>
        </w:rPr>
      </w:pPr>
    </w:p>
    <w:p w14:paraId="57200B20" w14:textId="78EEC389" w:rsidR="00392973" w:rsidRDefault="00392973" w:rsidP="00D83BEB">
      <w:pPr>
        <w:ind w:left="2694"/>
        <w:rPr>
          <w:rFonts w:ascii="Times New Roman Bold" w:hAnsi="Times New Roman Bold" w:cs="Times New Roman Bold"/>
          <w:color w:val="000000" w:themeColor="text1"/>
          <w:sz w:val="40"/>
          <w:szCs w:val="40"/>
        </w:rPr>
      </w:pPr>
      <w:bookmarkStart w:id="0" w:name="_Toc288920140"/>
      <w:r>
        <w:rPr>
          <w:rFonts w:ascii="Times New Roman Bold" w:hAnsi="Times New Roman Bold"/>
          <w:color w:val="000000" w:themeColor="text1"/>
          <w:sz w:val="40"/>
          <w:szCs w:val="40"/>
        </w:rPr>
        <w:t>Rapport de la 13</w:t>
      </w:r>
      <w:r>
        <w:rPr>
          <w:rFonts w:ascii="Times New Roman Bold" w:hAnsi="Times New Roman Bold"/>
          <w:color w:val="000000" w:themeColor="text1"/>
          <w:sz w:val="40"/>
          <w:szCs w:val="40"/>
          <w:vertAlign w:val="superscript"/>
        </w:rPr>
        <w:t>e</w:t>
      </w:r>
      <w:r>
        <w:rPr>
          <w:rFonts w:ascii="Times New Roman Bold" w:hAnsi="Times New Roman Bold"/>
          <w:color w:val="000000" w:themeColor="text1"/>
          <w:sz w:val="40"/>
          <w:szCs w:val="40"/>
        </w:rPr>
        <w:t xml:space="preserve"> session du Groupe de travail de la CTOI sur</w:t>
      </w:r>
      <w:bookmarkEnd w:id="0"/>
      <w:r>
        <w:rPr>
          <w:rFonts w:ascii="Times New Roman Bold" w:hAnsi="Times New Roman Bold"/>
          <w:color w:val="000000" w:themeColor="text1"/>
          <w:sz w:val="40"/>
          <w:szCs w:val="40"/>
        </w:rPr>
        <w:t xml:space="preserve"> la collecte des données et les statistiques</w:t>
      </w:r>
    </w:p>
    <w:p w14:paraId="0357AB96" w14:textId="77777777" w:rsidR="00C845BD" w:rsidRPr="001F77BF" w:rsidRDefault="00C845BD" w:rsidP="00183926">
      <w:pPr>
        <w:rPr>
          <w:lang w:val="en-GB"/>
        </w:rPr>
      </w:pPr>
    </w:p>
    <w:p w14:paraId="555E4E9E" w14:textId="77777777" w:rsidR="00D42E5F" w:rsidRPr="001F77BF" w:rsidRDefault="00D42E5F" w:rsidP="00D42E5F">
      <w:pPr>
        <w:rPr>
          <w:color w:val="000000" w:themeColor="text1"/>
        </w:rPr>
      </w:pPr>
    </w:p>
    <w:p w14:paraId="1DFAD4EC" w14:textId="57E610FC" w:rsidR="001F77BF" w:rsidRPr="001F77BF" w:rsidRDefault="00403843" w:rsidP="001F77BF">
      <w:pPr>
        <w:pBdr>
          <w:top w:val="single" w:sz="4" w:space="1" w:color="000000"/>
        </w:pBdr>
        <w:suppressAutoHyphens/>
        <w:ind w:left="2700"/>
        <w:rPr>
          <w:color w:val="000000" w:themeColor="text1"/>
          <w:kern w:val="1"/>
        </w:rPr>
      </w:pPr>
      <w:bookmarkStart w:id="1" w:name="_Toc214437296"/>
      <w:r>
        <w:t>Victoria, Seychelles, 26-28 novembre 2017</w:t>
      </w:r>
      <w:bookmarkEnd w:id="1"/>
    </w:p>
    <w:p w14:paraId="3AC72D30" w14:textId="77777777" w:rsidR="00392973" w:rsidRPr="001F77BF" w:rsidRDefault="00392973" w:rsidP="00392973">
      <w:pPr>
        <w:rPr>
          <w:color w:val="000000" w:themeColor="text1"/>
        </w:rPr>
      </w:pPr>
    </w:p>
    <w:p w14:paraId="061D60E9" w14:textId="77777777" w:rsidR="00392973" w:rsidRPr="001F77BF" w:rsidRDefault="00392973" w:rsidP="00392973">
      <w:pPr>
        <w:rPr>
          <w:color w:val="000000" w:themeColor="text1"/>
        </w:rPr>
      </w:pPr>
    </w:p>
    <w:p w14:paraId="301B6F49" w14:textId="77777777" w:rsidR="00454BD2" w:rsidRPr="001F77BF" w:rsidRDefault="00454BD2" w:rsidP="00183926">
      <w:pPr>
        <w:rPr>
          <w:lang w:val="en-GB"/>
        </w:rPr>
      </w:pPr>
    </w:p>
    <w:p w14:paraId="2789168B" w14:textId="77777777" w:rsidR="003B2CF3" w:rsidRPr="001F77BF" w:rsidRDefault="003B2CF3" w:rsidP="00183926">
      <w:pPr>
        <w:rPr>
          <w:lang w:val="en-GB"/>
        </w:rPr>
      </w:pPr>
    </w:p>
    <w:p w14:paraId="51328FDD" w14:textId="77777777" w:rsidR="003B2CF3" w:rsidRPr="001F77BF" w:rsidRDefault="003B2CF3" w:rsidP="00183926">
      <w:pPr>
        <w:rPr>
          <w:lang w:val="en-GB"/>
        </w:rPr>
      </w:pPr>
    </w:p>
    <w:p w14:paraId="1BC5E20F" w14:textId="77777777" w:rsidR="003B2CF3" w:rsidRPr="001F77BF" w:rsidRDefault="003B2CF3" w:rsidP="00183926">
      <w:pPr>
        <w:rPr>
          <w:lang w:val="en-GB"/>
        </w:rPr>
      </w:pPr>
    </w:p>
    <w:p w14:paraId="117E2BF3" w14:textId="77777777" w:rsidR="006B26BC" w:rsidRPr="001F77BF" w:rsidRDefault="006B26BC" w:rsidP="00183926">
      <w:pPr>
        <w:rPr>
          <w:lang w:val="en-GB"/>
        </w:rPr>
      </w:pPr>
    </w:p>
    <w:tbl>
      <w:tblPr>
        <w:tblpPr w:leftFromText="142" w:rightFromText="142" w:vertAnchor="text" w:horzAnchor="margin" w:tblpXSpec="center" w:tblpY="4821"/>
        <w:tblW w:w="9622" w:type="dxa"/>
        <w:tblBorders>
          <w:top w:val="single" w:sz="12" w:space="0" w:color="auto"/>
          <w:bottom w:val="single" w:sz="12" w:space="0" w:color="auto"/>
        </w:tblBorders>
        <w:tblLayout w:type="fixed"/>
        <w:tblLook w:val="0000" w:firstRow="0" w:lastRow="0" w:firstColumn="0" w:lastColumn="0" w:noHBand="0" w:noVBand="0"/>
      </w:tblPr>
      <w:tblGrid>
        <w:gridCol w:w="4811"/>
        <w:gridCol w:w="4811"/>
      </w:tblGrid>
      <w:tr w:rsidR="001F77BF" w:rsidRPr="001F77BF" w14:paraId="407D582D" w14:textId="77777777" w:rsidTr="00A9277F">
        <w:trPr>
          <w:cantSplit/>
          <w:trHeight w:val="210"/>
        </w:trPr>
        <w:tc>
          <w:tcPr>
            <w:tcW w:w="4811" w:type="dxa"/>
          </w:tcPr>
          <w:p w14:paraId="3068BC3B" w14:textId="77777777" w:rsidR="00D42E5F" w:rsidRPr="001F77BF" w:rsidRDefault="00D42E5F" w:rsidP="00D83BEB">
            <w:pPr>
              <w:tabs>
                <w:tab w:val="left" w:pos="4320"/>
              </w:tabs>
              <w:spacing w:before="6" w:after="6"/>
              <w:rPr>
                <w:rFonts w:ascii="Times New Roman Bold" w:hAnsi="Times New Roman Bold"/>
                <w:b/>
                <w:smallCaps/>
                <w:color w:val="000000" w:themeColor="text1"/>
                <w:sz w:val="20"/>
              </w:rPr>
            </w:pPr>
            <w:r>
              <w:rPr>
                <w:rFonts w:ascii="Times New Roman Bold" w:hAnsi="Times New Roman Bold"/>
                <w:b/>
                <w:smallCaps/>
                <w:color w:val="000000" w:themeColor="text1"/>
                <w:sz w:val="20"/>
              </w:rPr>
              <w:t>Distribution :</w:t>
            </w:r>
          </w:p>
        </w:tc>
        <w:tc>
          <w:tcPr>
            <w:tcW w:w="4811" w:type="dxa"/>
          </w:tcPr>
          <w:p w14:paraId="3D09EAB1" w14:textId="77777777" w:rsidR="00D42E5F" w:rsidRPr="001F77BF" w:rsidRDefault="00D42E5F" w:rsidP="00D83BEB">
            <w:pPr>
              <w:tabs>
                <w:tab w:val="left" w:pos="4320"/>
              </w:tabs>
              <w:spacing w:before="6" w:after="6"/>
              <w:rPr>
                <w:b/>
                <w:color w:val="000000" w:themeColor="text1"/>
                <w:sz w:val="20"/>
              </w:rPr>
            </w:pPr>
            <w:r>
              <w:rPr>
                <w:rFonts w:ascii="Times New Roman Bold" w:hAnsi="Times New Roman Bold"/>
                <w:b/>
                <w:smallCaps/>
                <w:color w:val="000000" w:themeColor="text1"/>
                <w:sz w:val="20"/>
              </w:rPr>
              <w:t>Référence bibliographique</w:t>
            </w:r>
          </w:p>
        </w:tc>
      </w:tr>
      <w:tr w:rsidR="001F77BF" w:rsidRPr="001F77BF" w14:paraId="2C605F75" w14:textId="77777777" w:rsidTr="00A9277F">
        <w:trPr>
          <w:cantSplit/>
        </w:trPr>
        <w:tc>
          <w:tcPr>
            <w:tcW w:w="4811" w:type="dxa"/>
          </w:tcPr>
          <w:p w14:paraId="23AC81F4" w14:textId="77777777" w:rsidR="00D42E5F" w:rsidRPr="001F77BF" w:rsidRDefault="00774856" w:rsidP="00D83BEB">
            <w:pPr>
              <w:tabs>
                <w:tab w:val="left" w:pos="4320"/>
              </w:tabs>
              <w:spacing w:before="6" w:after="6"/>
              <w:ind w:left="289"/>
              <w:rPr>
                <w:color w:val="000000" w:themeColor="text1"/>
                <w:sz w:val="20"/>
                <w:szCs w:val="20"/>
              </w:rPr>
            </w:pPr>
            <w:r>
              <w:rPr>
                <w:color w:val="000000" w:themeColor="text1"/>
                <w:sz w:val="20"/>
                <w:szCs w:val="20"/>
              </w:rPr>
              <w:t>Participants à la Session</w:t>
            </w:r>
          </w:p>
          <w:p w14:paraId="2C022BAF" w14:textId="77777777" w:rsidR="00D42E5F" w:rsidRPr="001F77BF" w:rsidRDefault="00D42E5F" w:rsidP="00D83BEB">
            <w:pPr>
              <w:tabs>
                <w:tab w:val="left" w:pos="4320"/>
              </w:tabs>
              <w:spacing w:before="6" w:after="6"/>
              <w:ind w:left="289"/>
              <w:rPr>
                <w:color w:val="000000" w:themeColor="text1"/>
                <w:sz w:val="20"/>
                <w:szCs w:val="20"/>
              </w:rPr>
            </w:pPr>
            <w:r>
              <w:rPr>
                <w:color w:val="000000" w:themeColor="text1"/>
                <w:sz w:val="20"/>
                <w:szCs w:val="20"/>
              </w:rPr>
              <w:t>Membres de la Commission</w:t>
            </w:r>
          </w:p>
          <w:p w14:paraId="6A529B55" w14:textId="77777777" w:rsidR="00D42E5F" w:rsidRPr="001F77BF" w:rsidRDefault="00D42E5F" w:rsidP="00D83BEB">
            <w:pPr>
              <w:tabs>
                <w:tab w:val="left" w:pos="4320"/>
              </w:tabs>
              <w:spacing w:before="6" w:after="6"/>
              <w:ind w:left="289"/>
              <w:rPr>
                <w:color w:val="000000" w:themeColor="text1"/>
                <w:sz w:val="20"/>
                <w:szCs w:val="20"/>
              </w:rPr>
            </w:pPr>
            <w:r>
              <w:rPr>
                <w:color w:val="000000" w:themeColor="text1"/>
                <w:sz w:val="20"/>
                <w:szCs w:val="20"/>
              </w:rPr>
              <w:t>Autres nations et organisations internationales concernées</w:t>
            </w:r>
          </w:p>
          <w:p w14:paraId="7E1E0602" w14:textId="77777777" w:rsidR="00D42E5F" w:rsidRPr="001F77BF" w:rsidRDefault="00D42E5F" w:rsidP="00D83BEB">
            <w:pPr>
              <w:tabs>
                <w:tab w:val="left" w:pos="4320"/>
              </w:tabs>
              <w:spacing w:before="6" w:after="6"/>
              <w:ind w:left="289"/>
              <w:rPr>
                <w:color w:val="000000" w:themeColor="text1"/>
                <w:sz w:val="20"/>
                <w:szCs w:val="20"/>
              </w:rPr>
            </w:pPr>
            <w:r>
              <w:rPr>
                <w:color w:val="000000" w:themeColor="text1"/>
                <w:sz w:val="20"/>
                <w:szCs w:val="20"/>
              </w:rPr>
              <w:t>Département des pêches de la FAO</w:t>
            </w:r>
          </w:p>
          <w:p w14:paraId="60D97DC6" w14:textId="77777777" w:rsidR="00D42E5F" w:rsidRPr="001F77BF" w:rsidRDefault="00D42E5F" w:rsidP="00D83BEB">
            <w:pPr>
              <w:tabs>
                <w:tab w:val="left" w:pos="4320"/>
              </w:tabs>
              <w:spacing w:before="6" w:after="6"/>
              <w:ind w:left="289"/>
              <w:rPr>
                <w:color w:val="000000" w:themeColor="text1"/>
                <w:sz w:val="18"/>
              </w:rPr>
            </w:pPr>
            <w:r>
              <w:rPr>
                <w:color w:val="000000" w:themeColor="text1"/>
                <w:sz w:val="20"/>
                <w:szCs w:val="20"/>
              </w:rPr>
              <w:t>Fonctionnaires régionaux des pêches de la FAO</w:t>
            </w:r>
            <w:r>
              <w:rPr>
                <w:color w:val="000000" w:themeColor="text1"/>
                <w:sz w:val="18"/>
              </w:rPr>
              <w:t xml:space="preserve"> </w:t>
            </w:r>
          </w:p>
        </w:tc>
        <w:tc>
          <w:tcPr>
            <w:tcW w:w="4811" w:type="dxa"/>
          </w:tcPr>
          <w:p w14:paraId="12BB094C" w14:textId="4B384051" w:rsidR="00D42E5F" w:rsidRPr="001F77BF" w:rsidRDefault="00D42E5F" w:rsidP="00C917F5">
            <w:pPr>
              <w:pStyle w:val="En-tte"/>
              <w:spacing w:before="6" w:after="6"/>
              <w:rPr>
                <w:i/>
                <w:color w:val="000000" w:themeColor="text1"/>
                <w:sz w:val="20"/>
              </w:rPr>
            </w:pPr>
            <w:r>
              <w:rPr>
                <w:color w:val="000000" w:themeColor="text1"/>
                <w:sz w:val="20"/>
              </w:rPr>
              <w:t>IOTC–WPDCS13 2017. Rapport de la 13</w:t>
            </w:r>
            <w:r>
              <w:rPr>
                <w:color w:val="000000" w:themeColor="text1"/>
                <w:sz w:val="20"/>
                <w:vertAlign w:val="superscript"/>
              </w:rPr>
              <w:t>e</w:t>
            </w:r>
            <w:r>
              <w:rPr>
                <w:color w:val="000000" w:themeColor="text1"/>
                <w:sz w:val="20"/>
              </w:rPr>
              <w:t xml:space="preserve"> session du Groupe de travail de la CTOI sur la collecte des données et les statistiques. Victoria, Seychelles, 26-28 novembre 2017. </w:t>
            </w:r>
            <w:r>
              <w:rPr>
                <w:i/>
                <w:color w:val="000000" w:themeColor="text1"/>
                <w:sz w:val="20"/>
              </w:rPr>
              <w:t xml:space="preserve">IOTC–2017–WPDCS13–R[F] : </w:t>
            </w:r>
            <w:r w:rsidRPr="004D75CC">
              <w:rPr>
                <w:i/>
                <w:color w:val="000000" w:themeColor="text1"/>
                <w:sz w:val="20"/>
                <w:highlight w:val="yellow"/>
              </w:rPr>
              <w:t>xx</w:t>
            </w:r>
            <w:r>
              <w:rPr>
                <w:i/>
                <w:color w:val="000000" w:themeColor="text1"/>
                <w:sz w:val="20"/>
              </w:rPr>
              <w:t xml:space="preserve"> p.</w:t>
            </w:r>
          </w:p>
        </w:tc>
      </w:tr>
    </w:tbl>
    <w:p w14:paraId="083AE3D9" w14:textId="77777777" w:rsidR="00D42E5F" w:rsidRPr="001F77BF" w:rsidRDefault="00454BD2" w:rsidP="00D42E5F">
      <w:pPr>
        <w:pStyle w:val="NoteLevel11"/>
        <w:numPr>
          <w:ilvl w:val="0"/>
          <w:numId w:val="0"/>
        </w:numPr>
        <w:spacing w:line="240" w:lineRule="auto"/>
        <w:outlineLvl w:val="9"/>
        <w:rPr>
          <w:rFonts w:ascii="Times New Roman" w:hAnsi="Times New Roman"/>
          <w:color w:val="000000" w:themeColor="text1"/>
          <w:sz w:val="19"/>
          <w:szCs w:val="19"/>
        </w:rPr>
      </w:pPr>
      <w:r>
        <w:br w:type="page"/>
      </w:r>
    </w:p>
    <w:p w14:paraId="5643B53A" w14:textId="77777777" w:rsidR="001F77BF" w:rsidRPr="00631C95" w:rsidRDefault="001F77BF" w:rsidP="001F77BF">
      <w:pPr>
        <w:pageBreakBefore/>
        <w:suppressAutoHyphens/>
        <w:spacing w:before="60" w:after="144"/>
        <w:ind w:right="3776"/>
        <w:rPr>
          <w:kern w:val="1"/>
          <w:sz w:val="19"/>
          <w:szCs w:val="19"/>
        </w:rPr>
      </w:pPr>
      <w:r>
        <w:rPr>
          <w:noProof/>
          <w:color w:val="FF0000"/>
          <w:sz w:val="19"/>
          <w:szCs w:val="20"/>
          <w:lang w:eastAsia="ja-JP"/>
        </w:rPr>
        <w:lastRenderedPageBreak/>
        <w:drawing>
          <wp:inline distT="0" distB="0" distL="0" distR="0" wp14:anchorId="2D5CD3C8" wp14:editId="5D355BD2">
            <wp:extent cx="32194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381000"/>
                    </a:xfrm>
                    <a:prstGeom prst="rect">
                      <a:avLst/>
                    </a:prstGeom>
                    <a:solidFill>
                      <a:srgbClr val="FFFFFF"/>
                    </a:solidFill>
                    <a:ln>
                      <a:noFill/>
                    </a:ln>
                  </pic:spPr>
                </pic:pic>
              </a:graphicData>
            </a:graphic>
          </wp:inline>
        </w:drawing>
      </w:r>
    </w:p>
    <w:p w14:paraId="531978FA" w14:textId="77777777" w:rsidR="004D75CC" w:rsidRPr="00A36241" w:rsidRDefault="004D75CC" w:rsidP="004D75CC">
      <w:pPr>
        <w:pStyle w:val="VersoPage"/>
        <w:spacing w:afterLines="60" w:after="144" w:line="240" w:lineRule="auto"/>
        <w:jc w:val="both"/>
        <w:rPr>
          <w:color w:val="auto"/>
          <w:sz w:val="19"/>
          <w:szCs w:val="19"/>
        </w:rPr>
      </w:pPr>
      <w:r w:rsidRPr="00A36241">
        <w:rPr>
          <w:color w:val="auto"/>
          <w:sz w:val="19"/>
          <w:szCs w:val="19"/>
        </w:rPr>
        <w:t>Les appellations employées dans cette publication et ses listes et la présentation des données qui y figurent n’impliquent de la part de la Commission des thons de l’océan Indien (CTOI) ou de l’Organisation des Nations Unies pour l’alimentation et l’agriculture (FAO) aucune prise de position quant au statut juridique ou de développement des pays, territoires, villes ou zones, ou de leurs autorités, ni quant au tracé de leurs frontières ou limites.</w:t>
      </w:r>
    </w:p>
    <w:p w14:paraId="1342E271" w14:textId="77777777" w:rsidR="004D75CC" w:rsidRPr="00A36241" w:rsidRDefault="004D75CC" w:rsidP="004D75CC">
      <w:pPr>
        <w:pStyle w:val="VersoPage"/>
        <w:spacing w:afterLines="60" w:after="144" w:line="240" w:lineRule="auto"/>
        <w:jc w:val="both"/>
        <w:rPr>
          <w:color w:val="auto"/>
          <w:sz w:val="19"/>
          <w:szCs w:val="19"/>
        </w:rPr>
      </w:pPr>
      <w:r w:rsidRPr="00A36241">
        <w:rPr>
          <w:color w:val="auto"/>
          <w:sz w:val="19"/>
          <w:szCs w:val="19"/>
        </w:rPr>
        <w:t>Ce document est couvert par le droit d’auteur. Le droit de citation est accordé dans un contexte d’études, de recherche, d’informations par la presse, de critique ou de revue. Des passages, tableaux ou diagrammes peuvent être utilisés dans ce contexte tant que la source est citée. De larges extraits de ce document ne peuvent être reproduits sans l’accord écrit préalable du Secrétaire exécutif de la CTOI.</w:t>
      </w:r>
    </w:p>
    <w:p w14:paraId="07F5D7CE" w14:textId="77777777" w:rsidR="004D75CC" w:rsidRPr="00A36241" w:rsidRDefault="004D75CC" w:rsidP="004D75CC">
      <w:pPr>
        <w:suppressAutoHyphens/>
        <w:spacing w:after="144"/>
        <w:ind w:right="4536"/>
        <w:jc w:val="both"/>
        <w:rPr>
          <w:color w:val="000000"/>
          <w:kern w:val="1"/>
          <w:sz w:val="19"/>
          <w:szCs w:val="19"/>
          <w:lang w:eastAsia="en-US"/>
        </w:rPr>
      </w:pPr>
      <w:r w:rsidRPr="00A36241">
        <w:rPr>
          <w:sz w:val="19"/>
          <w:szCs w:val="19"/>
        </w:rPr>
        <w:t>La Commission des thons de l’océan Indien a préparé et compilé avec soin les informations et données présentées dans ce document. Néanmoins, la Commission des thons de l’océan Indien, ses employés et ses conseillers ne peuvent être tenus responsables de toute perte, dommage, blessure, dépense causés à une personne en conséquence de la consultation ou de l’utilisation des informations et données présentées dans cette publication, dans les limites de la loi.</w:t>
      </w:r>
    </w:p>
    <w:p w14:paraId="7D64A9A3" w14:textId="77777777" w:rsidR="004D75CC" w:rsidRPr="00A36241" w:rsidRDefault="004D75CC" w:rsidP="004D75CC">
      <w:pPr>
        <w:suppressAutoHyphens/>
        <w:spacing w:after="144"/>
        <w:ind w:right="4536"/>
        <w:jc w:val="both"/>
        <w:rPr>
          <w:color w:val="000000"/>
          <w:kern w:val="1"/>
          <w:sz w:val="19"/>
          <w:szCs w:val="19"/>
          <w:lang w:eastAsia="en-US"/>
        </w:rPr>
      </w:pPr>
    </w:p>
    <w:p w14:paraId="19CCCE13" w14:textId="77777777" w:rsidR="004D75CC" w:rsidRPr="00A36241" w:rsidRDefault="004D75CC" w:rsidP="004D75CC">
      <w:pPr>
        <w:pStyle w:val="VersoPage"/>
        <w:spacing w:afterLines="60" w:after="144" w:line="240" w:lineRule="auto"/>
        <w:ind w:left="1134" w:hanging="1134"/>
        <w:rPr>
          <w:color w:val="auto"/>
          <w:sz w:val="19"/>
          <w:szCs w:val="19"/>
        </w:rPr>
      </w:pPr>
      <w:r w:rsidRPr="00A36241">
        <w:rPr>
          <w:color w:val="auto"/>
          <w:sz w:val="19"/>
          <w:szCs w:val="19"/>
        </w:rPr>
        <w:t xml:space="preserve">Coordonnées : </w:t>
      </w:r>
    </w:p>
    <w:p w14:paraId="610A6C1E" w14:textId="77777777" w:rsidR="004D75CC" w:rsidRPr="00A36241" w:rsidRDefault="004D75CC" w:rsidP="004D75CC">
      <w:pPr>
        <w:pStyle w:val="VersoPage"/>
        <w:spacing w:after="0" w:line="240" w:lineRule="auto"/>
        <w:ind w:left="1138"/>
        <w:rPr>
          <w:color w:val="auto"/>
          <w:sz w:val="19"/>
          <w:szCs w:val="19"/>
        </w:rPr>
      </w:pPr>
      <w:r w:rsidRPr="00A36241">
        <w:rPr>
          <w:color w:val="auto"/>
          <w:sz w:val="19"/>
          <w:szCs w:val="19"/>
        </w:rPr>
        <w:t>Indian Ocean Tuna Commission</w:t>
      </w:r>
      <w:r w:rsidRPr="00A36241">
        <w:rPr>
          <w:color w:val="auto"/>
          <w:sz w:val="19"/>
          <w:szCs w:val="19"/>
        </w:rPr>
        <w:br/>
        <w:t>Le Chantier Mall</w:t>
      </w:r>
    </w:p>
    <w:p w14:paraId="67E2A418" w14:textId="77777777" w:rsidR="004D75CC" w:rsidRPr="00A36241" w:rsidRDefault="004D75CC" w:rsidP="004D75CC">
      <w:pPr>
        <w:pStyle w:val="VersoPage"/>
        <w:spacing w:after="0" w:line="240" w:lineRule="auto"/>
        <w:ind w:left="1138"/>
        <w:rPr>
          <w:color w:val="auto"/>
          <w:sz w:val="19"/>
          <w:szCs w:val="19"/>
        </w:rPr>
      </w:pPr>
      <w:r w:rsidRPr="00A36241">
        <w:rPr>
          <w:color w:val="auto"/>
          <w:sz w:val="19"/>
          <w:szCs w:val="19"/>
        </w:rPr>
        <w:t>PO Box 1011</w:t>
      </w:r>
      <w:r w:rsidRPr="00A36241">
        <w:rPr>
          <w:color w:val="auto"/>
          <w:sz w:val="19"/>
          <w:szCs w:val="19"/>
        </w:rPr>
        <w:br/>
        <w:t>Victoria, Mahé, Seychelles</w:t>
      </w:r>
    </w:p>
    <w:p w14:paraId="7CBE2DD1" w14:textId="77777777" w:rsidR="004D75CC" w:rsidRPr="00A36241" w:rsidRDefault="004D75CC" w:rsidP="004D75CC">
      <w:pPr>
        <w:pStyle w:val="VersoPage"/>
        <w:spacing w:after="0" w:line="240" w:lineRule="auto"/>
        <w:ind w:left="1138" w:hanging="1134"/>
        <w:rPr>
          <w:color w:val="auto"/>
          <w:sz w:val="19"/>
          <w:szCs w:val="19"/>
        </w:rPr>
      </w:pPr>
      <w:r w:rsidRPr="00A36241">
        <w:rPr>
          <w:color w:val="auto"/>
          <w:sz w:val="19"/>
          <w:szCs w:val="19"/>
        </w:rPr>
        <w:tab/>
        <w:t>Tél. : +248 4225 494</w:t>
      </w:r>
    </w:p>
    <w:p w14:paraId="26F0A9DB" w14:textId="77777777" w:rsidR="004D75CC" w:rsidRPr="00A36241" w:rsidRDefault="004D75CC" w:rsidP="004D75CC">
      <w:pPr>
        <w:pStyle w:val="VersoPage"/>
        <w:spacing w:after="0" w:line="240" w:lineRule="auto"/>
        <w:ind w:left="1138" w:hanging="1134"/>
        <w:rPr>
          <w:color w:val="auto"/>
          <w:sz w:val="19"/>
          <w:szCs w:val="19"/>
        </w:rPr>
      </w:pPr>
      <w:r w:rsidRPr="00A36241">
        <w:rPr>
          <w:color w:val="auto"/>
          <w:sz w:val="19"/>
          <w:szCs w:val="19"/>
        </w:rPr>
        <w:tab/>
        <w:t>Fax : +248 4224 364</w:t>
      </w:r>
    </w:p>
    <w:p w14:paraId="79B10501" w14:textId="77777777" w:rsidR="004D75CC" w:rsidRPr="00A36241" w:rsidRDefault="004D75CC" w:rsidP="004D75CC">
      <w:pPr>
        <w:pStyle w:val="VersoPage"/>
        <w:spacing w:after="0" w:line="240" w:lineRule="auto"/>
        <w:ind w:left="1138" w:hanging="1134"/>
        <w:rPr>
          <w:color w:val="auto"/>
          <w:sz w:val="19"/>
          <w:szCs w:val="19"/>
        </w:rPr>
      </w:pPr>
      <w:r w:rsidRPr="00A36241">
        <w:rPr>
          <w:color w:val="auto"/>
          <w:sz w:val="19"/>
          <w:szCs w:val="19"/>
        </w:rPr>
        <w:tab/>
        <w:t xml:space="preserve">Courriel : </w:t>
      </w:r>
      <w:hyperlink r:id="rId9" w:history="1">
        <w:r w:rsidRPr="00A36241">
          <w:rPr>
            <w:rStyle w:val="Lienhypertexte"/>
            <w:color w:val="auto"/>
            <w:sz w:val="19"/>
            <w:szCs w:val="19"/>
          </w:rPr>
          <w:t>secretariat@iotc.org</w:t>
        </w:r>
      </w:hyperlink>
    </w:p>
    <w:p w14:paraId="1719FE63" w14:textId="77777777" w:rsidR="004D75CC" w:rsidRPr="00A36241" w:rsidRDefault="004D75CC" w:rsidP="004D75CC">
      <w:pPr>
        <w:pStyle w:val="VersoPage"/>
        <w:spacing w:after="0" w:line="240" w:lineRule="auto"/>
        <w:ind w:left="1138" w:hanging="1134"/>
        <w:rPr>
          <w:color w:val="auto"/>
          <w:sz w:val="19"/>
          <w:szCs w:val="19"/>
        </w:rPr>
      </w:pPr>
      <w:r w:rsidRPr="00A36241">
        <w:rPr>
          <w:color w:val="auto"/>
          <w:sz w:val="19"/>
          <w:szCs w:val="19"/>
        </w:rPr>
        <w:tab/>
        <w:t xml:space="preserve">Site Internet : </w:t>
      </w:r>
      <w:hyperlink r:id="rId10" w:history="1">
        <w:r w:rsidRPr="00A36241">
          <w:rPr>
            <w:rStyle w:val="Lienhypertexte"/>
            <w:color w:val="auto"/>
            <w:sz w:val="19"/>
            <w:szCs w:val="19"/>
          </w:rPr>
          <w:t>http://www.iotc.org</w:t>
        </w:r>
      </w:hyperlink>
    </w:p>
    <w:p w14:paraId="0983A2D1" w14:textId="77777777" w:rsidR="0009377E" w:rsidRPr="001F77BF" w:rsidRDefault="0009377E">
      <w:pPr>
        <w:rPr>
          <w:color w:val="000000" w:themeColor="text1"/>
        </w:rPr>
      </w:pPr>
      <w:r>
        <w:br w:type="page"/>
      </w:r>
    </w:p>
    <w:p w14:paraId="1A09D643" w14:textId="77777777" w:rsidR="0046090C" w:rsidRPr="001F77BF" w:rsidRDefault="0046090C" w:rsidP="0046090C">
      <w:pPr>
        <w:pStyle w:val="AnnexTitle"/>
        <w:rPr>
          <w:b w:val="0"/>
          <w:color w:val="000000" w:themeColor="text1"/>
          <w:sz w:val="24"/>
          <w:szCs w:val="24"/>
        </w:rPr>
      </w:pPr>
      <w:bookmarkStart w:id="2" w:name="_Toc219176198"/>
      <w:bookmarkStart w:id="3" w:name="_Toc286737700"/>
      <w:bookmarkStart w:id="4" w:name="_Toc337809117"/>
      <w:bookmarkStart w:id="5" w:name="_Toc337811909"/>
      <w:bookmarkStart w:id="6" w:name="_Toc337812228"/>
      <w:bookmarkStart w:id="7" w:name="_Toc339272263"/>
      <w:bookmarkStart w:id="8" w:name="_Toc499804395"/>
      <w:r>
        <w:rPr>
          <w:color w:val="000000" w:themeColor="text1"/>
        </w:rPr>
        <w:lastRenderedPageBreak/>
        <w:t>Acronymes</w:t>
      </w:r>
      <w:bookmarkEnd w:id="2"/>
      <w:bookmarkEnd w:id="3"/>
      <w:bookmarkEnd w:id="4"/>
      <w:bookmarkEnd w:id="5"/>
      <w:bookmarkEnd w:id="6"/>
      <w:bookmarkEnd w:id="7"/>
      <w:bookmarkEnd w:id="8"/>
    </w:p>
    <w:p w14:paraId="1B8F430D"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ALB</w:t>
      </w:r>
      <w:r>
        <w:rPr>
          <w:bCs/>
          <w:color w:val="000000" w:themeColor="text1"/>
          <w:szCs w:val="24"/>
        </w:rPr>
        <w:tab/>
      </w:r>
      <w:r>
        <w:rPr>
          <w:bCs/>
          <w:color w:val="000000" w:themeColor="text1"/>
          <w:szCs w:val="24"/>
        </w:rPr>
        <w:tab/>
        <w:t>Germon</w:t>
      </w:r>
    </w:p>
    <w:p w14:paraId="620C001E"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BET</w:t>
      </w:r>
      <w:r>
        <w:rPr>
          <w:bCs/>
          <w:color w:val="000000" w:themeColor="text1"/>
          <w:szCs w:val="24"/>
        </w:rPr>
        <w:tab/>
      </w:r>
      <w:r>
        <w:rPr>
          <w:bCs/>
          <w:color w:val="000000" w:themeColor="text1"/>
          <w:szCs w:val="24"/>
        </w:rPr>
        <w:tab/>
        <w:t>Patudo</w:t>
      </w:r>
    </w:p>
    <w:p w14:paraId="016D7A29"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BOBLME</w:t>
      </w:r>
      <w:r>
        <w:rPr>
          <w:bCs/>
          <w:color w:val="000000" w:themeColor="text1"/>
          <w:szCs w:val="24"/>
        </w:rPr>
        <w:tab/>
        <w:t>Projet sur les Grands écosystèmes marins de la baie du Bengale</w:t>
      </w:r>
    </w:p>
    <w:p w14:paraId="5FF422A7"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CICTA</w:t>
      </w:r>
      <w:r>
        <w:rPr>
          <w:bCs/>
          <w:color w:val="000000" w:themeColor="text1"/>
          <w:szCs w:val="24"/>
        </w:rPr>
        <w:tab/>
      </w:r>
      <w:r>
        <w:rPr>
          <w:bCs/>
          <w:color w:val="000000" w:themeColor="text1"/>
          <w:szCs w:val="24"/>
        </w:rPr>
        <w:tab/>
        <w:t>Commission internationale pour la conservation des thonidés de l'Atlantique</w:t>
      </w:r>
    </w:p>
    <w:p w14:paraId="33E23D82"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COI</w:t>
      </w:r>
      <w:r>
        <w:rPr>
          <w:bCs/>
          <w:color w:val="000000" w:themeColor="text1"/>
          <w:szCs w:val="24"/>
        </w:rPr>
        <w:tab/>
      </w:r>
      <w:r>
        <w:rPr>
          <w:bCs/>
          <w:color w:val="000000" w:themeColor="text1"/>
          <w:szCs w:val="24"/>
        </w:rPr>
        <w:tab/>
        <w:t>Commission de l’océan Indien</w:t>
      </w:r>
    </w:p>
    <w:p w14:paraId="095E6531"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CPC</w:t>
      </w:r>
      <w:r>
        <w:rPr>
          <w:bCs/>
          <w:color w:val="000000" w:themeColor="text1"/>
          <w:szCs w:val="24"/>
        </w:rPr>
        <w:tab/>
      </w:r>
      <w:r>
        <w:rPr>
          <w:bCs/>
          <w:color w:val="000000" w:themeColor="text1"/>
          <w:szCs w:val="24"/>
        </w:rPr>
        <w:tab/>
        <w:t>Parties contractantes et parties coopérantes non-contractantes de la CTOI</w:t>
      </w:r>
    </w:p>
    <w:p w14:paraId="055CCECA"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CTOI</w:t>
      </w:r>
      <w:r>
        <w:rPr>
          <w:bCs/>
          <w:color w:val="000000" w:themeColor="text1"/>
          <w:szCs w:val="24"/>
        </w:rPr>
        <w:tab/>
      </w:r>
      <w:r>
        <w:rPr>
          <w:bCs/>
          <w:color w:val="000000" w:themeColor="text1"/>
          <w:szCs w:val="24"/>
        </w:rPr>
        <w:tab/>
        <w:t>Commission des thons de l’océan Indien</w:t>
      </w:r>
    </w:p>
    <w:p w14:paraId="5475C185"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DCP</w:t>
      </w:r>
      <w:r>
        <w:rPr>
          <w:bCs/>
          <w:color w:val="000000" w:themeColor="text1"/>
          <w:szCs w:val="24"/>
        </w:rPr>
        <w:tab/>
      </w:r>
      <w:r>
        <w:rPr>
          <w:bCs/>
          <w:color w:val="000000" w:themeColor="text1"/>
          <w:szCs w:val="24"/>
        </w:rPr>
        <w:tab/>
        <w:t>Dispositif de concentration de poissons</w:t>
      </w:r>
    </w:p>
    <w:p w14:paraId="448DF69D"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DFAR</w:t>
      </w:r>
      <w:r>
        <w:rPr>
          <w:bCs/>
          <w:color w:val="000000" w:themeColor="text1"/>
          <w:szCs w:val="24"/>
        </w:rPr>
        <w:tab/>
      </w:r>
      <w:r>
        <w:rPr>
          <w:bCs/>
          <w:color w:val="000000" w:themeColor="text1"/>
          <w:szCs w:val="24"/>
        </w:rPr>
        <w:tab/>
        <w:t>Ministère des pêches et des ressources aquatiques du Sri Lanka</w:t>
      </w:r>
    </w:p>
    <w:p w14:paraId="153AC313"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DGCF</w:t>
      </w:r>
      <w:r>
        <w:rPr>
          <w:bCs/>
          <w:color w:val="000000" w:themeColor="text1"/>
          <w:szCs w:val="24"/>
        </w:rPr>
        <w:tab/>
      </w:r>
      <w:r>
        <w:rPr>
          <w:bCs/>
          <w:color w:val="000000" w:themeColor="text1"/>
          <w:szCs w:val="24"/>
        </w:rPr>
        <w:tab/>
        <w:t>Direction générale des pêches de capture d'Indonésie</w:t>
      </w:r>
    </w:p>
    <w:p w14:paraId="0A5A61CF"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FEM</w:t>
      </w:r>
      <w:r>
        <w:rPr>
          <w:bCs/>
          <w:color w:val="000000" w:themeColor="text1"/>
          <w:szCs w:val="24"/>
        </w:rPr>
        <w:tab/>
      </w:r>
      <w:r>
        <w:rPr>
          <w:bCs/>
          <w:color w:val="000000" w:themeColor="text1"/>
          <w:szCs w:val="24"/>
        </w:rPr>
        <w:tab/>
        <w:t>Fonds pour l’environnement mondial</w:t>
      </w:r>
    </w:p>
    <w:p w14:paraId="4866F4A0"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GTCDS</w:t>
      </w:r>
      <w:r>
        <w:rPr>
          <w:bCs/>
          <w:color w:val="000000" w:themeColor="text1"/>
          <w:szCs w:val="24"/>
        </w:rPr>
        <w:tab/>
        <w:t>Groupe de travail de la CTOI sur la collecte des données et les statistiques</w:t>
      </w:r>
    </w:p>
    <w:p w14:paraId="30C38155"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GTEPA</w:t>
      </w:r>
      <w:r>
        <w:rPr>
          <w:bCs/>
          <w:color w:val="000000" w:themeColor="text1"/>
          <w:szCs w:val="24"/>
        </w:rPr>
        <w:tab/>
      </w:r>
      <w:r>
        <w:rPr>
          <w:bCs/>
          <w:color w:val="000000" w:themeColor="text1"/>
          <w:szCs w:val="24"/>
        </w:rPr>
        <w:tab/>
        <w:t>Groupe de travail de la CTOI sur les écosystèmes et les prises accessoires</w:t>
      </w:r>
    </w:p>
    <w:p w14:paraId="5745603C"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GTPP</w:t>
      </w:r>
      <w:r>
        <w:rPr>
          <w:bCs/>
          <w:color w:val="000000" w:themeColor="text1"/>
          <w:szCs w:val="24"/>
        </w:rPr>
        <w:tab/>
      </w:r>
      <w:r>
        <w:rPr>
          <w:bCs/>
          <w:color w:val="000000" w:themeColor="text1"/>
          <w:szCs w:val="24"/>
        </w:rPr>
        <w:tab/>
        <w:t>Groupe de travail de la CTOI sur les poissons porte-épées</w:t>
      </w:r>
    </w:p>
    <w:p w14:paraId="1B89CD25"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GTTN</w:t>
      </w:r>
      <w:r>
        <w:rPr>
          <w:bCs/>
          <w:color w:val="000000" w:themeColor="text1"/>
          <w:szCs w:val="24"/>
        </w:rPr>
        <w:tab/>
      </w:r>
      <w:r>
        <w:rPr>
          <w:bCs/>
          <w:color w:val="000000" w:themeColor="text1"/>
          <w:szCs w:val="24"/>
        </w:rPr>
        <w:tab/>
        <w:t>Groupe de travail de la CTOI sur les thons néritiques</w:t>
      </w:r>
    </w:p>
    <w:p w14:paraId="108FB4C6"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GTTT</w:t>
      </w:r>
      <w:r>
        <w:rPr>
          <w:bCs/>
          <w:color w:val="000000" w:themeColor="text1"/>
          <w:szCs w:val="24"/>
        </w:rPr>
        <w:tab/>
      </w:r>
      <w:r>
        <w:rPr>
          <w:bCs/>
          <w:color w:val="000000" w:themeColor="text1"/>
          <w:szCs w:val="24"/>
        </w:rPr>
        <w:tab/>
        <w:t>Groupe de travail de la CTOI sur les thons tropicaux</w:t>
      </w:r>
    </w:p>
    <w:p w14:paraId="7416C979"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GTTTm</w:t>
      </w:r>
      <w:r>
        <w:rPr>
          <w:bCs/>
          <w:color w:val="000000" w:themeColor="text1"/>
          <w:szCs w:val="24"/>
        </w:rPr>
        <w:tab/>
        <w:t>Groupe de travail de la CTOI sur les thons tempérés</w:t>
      </w:r>
    </w:p>
    <w:p w14:paraId="293C13FB"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IFDCS</w:t>
      </w:r>
      <w:r>
        <w:rPr>
          <w:bCs/>
          <w:color w:val="000000" w:themeColor="text1"/>
          <w:szCs w:val="24"/>
        </w:rPr>
        <w:tab/>
      </w:r>
      <w:r>
        <w:rPr>
          <w:bCs/>
          <w:color w:val="000000" w:themeColor="text1"/>
          <w:szCs w:val="24"/>
        </w:rPr>
        <w:tab/>
        <w:t>Système de collecte des données halieutiques de l'Iran</w:t>
      </w:r>
    </w:p>
    <w:p w14:paraId="00D742C1"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ISSF</w:t>
      </w:r>
      <w:r>
        <w:rPr>
          <w:bCs/>
          <w:color w:val="000000" w:themeColor="text1"/>
          <w:szCs w:val="24"/>
        </w:rPr>
        <w:tab/>
      </w:r>
      <w:r>
        <w:rPr>
          <w:bCs/>
          <w:color w:val="000000" w:themeColor="text1"/>
          <w:szCs w:val="24"/>
        </w:rPr>
        <w:tab/>
      </w:r>
      <w:r>
        <w:rPr>
          <w:bCs/>
          <w:i/>
          <w:color w:val="000000" w:themeColor="text1"/>
          <w:szCs w:val="24"/>
        </w:rPr>
        <w:t>International Seafood Sustainability Foundation</w:t>
      </w:r>
    </w:p>
    <w:p w14:paraId="5D288CED"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MCG</w:t>
      </w:r>
      <w:r>
        <w:rPr>
          <w:bCs/>
          <w:color w:val="000000" w:themeColor="text1"/>
          <w:szCs w:val="24"/>
        </w:rPr>
        <w:tab/>
      </w:r>
      <w:r>
        <w:rPr>
          <w:bCs/>
          <w:color w:val="000000" w:themeColor="text1"/>
          <w:szCs w:val="24"/>
        </w:rPr>
        <w:tab/>
        <w:t>Mesures de conservation et de gestion (de la CTOI ; Résolutions et Recommandations)</w:t>
      </w:r>
    </w:p>
    <w:p w14:paraId="77B33D62"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NARA</w:t>
      </w:r>
      <w:r>
        <w:rPr>
          <w:bCs/>
          <w:color w:val="000000" w:themeColor="text1"/>
          <w:szCs w:val="24"/>
        </w:rPr>
        <w:tab/>
      </w:r>
      <w:r>
        <w:rPr>
          <w:bCs/>
          <w:color w:val="000000" w:themeColor="text1"/>
          <w:szCs w:val="24"/>
        </w:rPr>
        <w:tab/>
        <w:t>Agence nationale de recherche et développement des ressources aquatiques du Sri Lanka</w:t>
      </w:r>
    </w:p>
    <w:p w14:paraId="3246C360"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OFCF</w:t>
      </w:r>
      <w:r>
        <w:rPr>
          <w:bCs/>
          <w:color w:val="000000" w:themeColor="text1"/>
          <w:szCs w:val="24"/>
        </w:rPr>
        <w:tab/>
      </w:r>
      <w:r>
        <w:rPr>
          <w:bCs/>
          <w:color w:val="000000" w:themeColor="text1"/>
          <w:szCs w:val="24"/>
        </w:rPr>
        <w:tab/>
      </w:r>
      <w:r>
        <w:rPr>
          <w:bCs/>
          <w:i/>
          <w:color w:val="000000" w:themeColor="text1"/>
          <w:szCs w:val="24"/>
        </w:rPr>
        <w:t>Overseas Fishery Cooperation Foundation</w:t>
      </w:r>
      <w:r>
        <w:rPr>
          <w:bCs/>
          <w:color w:val="000000" w:themeColor="text1"/>
          <w:szCs w:val="24"/>
        </w:rPr>
        <w:t xml:space="preserve"> du Japon</w:t>
      </w:r>
    </w:p>
    <w:p w14:paraId="5FC20D91"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ORGP</w:t>
      </w:r>
      <w:r>
        <w:rPr>
          <w:bCs/>
          <w:color w:val="000000" w:themeColor="text1"/>
          <w:szCs w:val="24"/>
        </w:rPr>
        <w:tab/>
      </w:r>
      <w:r>
        <w:rPr>
          <w:bCs/>
          <w:color w:val="000000" w:themeColor="text1"/>
          <w:szCs w:val="24"/>
        </w:rPr>
        <w:tab/>
        <w:t>Organisation régionale de gestion des pêches</w:t>
      </w:r>
    </w:p>
    <w:p w14:paraId="328F6FC2"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PRO</w:t>
      </w:r>
      <w:r>
        <w:rPr>
          <w:bCs/>
          <w:color w:val="000000" w:themeColor="text1"/>
          <w:szCs w:val="24"/>
        </w:rPr>
        <w:tab/>
      </w:r>
      <w:r>
        <w:rPr>
          <w:bCs/>
          <w:color w:val="000000" w:themeColor="text1"/>
          <w:szCs w:val="24"/>
        </w:rPr>
        <w:tab/>
        <w:t>Programme régional d’observateurs</w:t>
      </w:r>
    </w:p>
    <w:p w14:paraId="43BF3786"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R.I. d'Iran</w:t>
      </w:r>
      <w:r>
        <w:rPr>
          <w:bCs/>
          <w:color w:val="000000" w:themeColor="text1"/>
          <w:szCs w:val="24"/>
        </w:rPr>
        <w:tab/>
        <w:t>République islamique d'Iran</w:t>
      </w:r>
    </w:p>
    <w:p w14:paraId="19C1E58D"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SSN</w:t>
      </w:r>
      <w:r>
        <w:rPr>
          <w:bCs/>
          <w:color w:val="000000" w:themeColor="text1"/>
          <w:szCs w:val="24"/>
        </w:rPr>
        <w:tab/>
      </w:r>
      <w:r>
        <w:rPr>
          <w:bCs/>
          <w:color w:val="000000" w:themeColor="text1"/>
          <w:szCs w:val="24"/>
        </w:rPr>
        <w:tab/>
        <w:t>Système de surveillance des navires</w:t>
      </w:r>
    </w:p>
    <w:p w14:paraId="3E900BD8"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Taïwan,Chine</w:t>
      </w:r>
      <w:r>
        <w:rPr>
          <w:bCs/>
          <w:color w:val="000000" w:themeColor="text1"/>
          <w:szCs w:val="24"/>
        </w:rPr>
        <w:tab/>
        <w:t>Taïwan, province de Chine</w:t>
      </w:r>
    </w:p>
    <w:p w14:paraId="37232B18"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UE</w:t>
      </w:r>
      <w:r>
        <w:rPr>
          <w:bCs/>
          <w:color w:val="000000" w:themeColor="text1"/>
          <w:szCs w:val="24"/>
        </w:rPr>
        <w:tab/>
      </w:r>
      <w:r>
        <w:rPr>
          <w:bCs/>
          <w:color w:val="000000" w:themeColor="text1"/>
          <w:szCs w:val="24"/>
        </w:rPr>
        <w:tab/>
        <w:t>Union européenne</w:t>
      </w:r>
    </w:p>
    <w:p w14:paraId="5B391873"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USTA</w:t>
      </w:r>
      <w:r>
        <w:rPr>
          <w:bCs/>
          <w:color w:val="000000" w:themeColor="text1"/>
          <w:szCs w:val="24"/>
        </w:rPr>
        <w:tab/>
      </w:r>
      <w:r>
        <w:rPr>
          <w:bCs/>
          <w:color w:val="000000" w:themeColor="text1"/>
          <w:szCs w:val="24"/>
        </w:rPr>
        <w:tab/>
        <w:t>Unité Statistique Thonière d’Antsiranana</w:t>
      </w:r>
    </w:p>
    <w:p w14:paraId="386BE0B9"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WWF</w:t>
      </w:r>
      <w:r>
        <w:rPr>
          <w:bCs/>
          <w:color w:val="000000" w:themeColor="text1"/>
          <w:szCs w:val="24"/>
        </w:rPr>
        <w:tab/>
      </w:r>
      <w:r>
        <w:rPr>
          <w:bCs/>
          <w:color w:val="000000" w:themeColor="text1"/>
          <w:szCs w:val="24"/>
        </w:rPr>
        <w:tab/>
        <w:t>Fond mondial pour la nature</w:t>
      </w:r>
    </w:p>
    <w:p w14:paraId="1D98F718"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YFT</w:t>
      </w:r>
      <w:r>
        <w:rPr>
          <w:bCs/>
          <w:color w:val="000000" w:themeColor="text1"/>
          <w:szCs w:val="24"/>
        </w:rPr>
        <w:tab/>
      </w:r>
      <w:r>
        <w:rPr>
          <w:bCs/>
          <w:color w:val="000000" w:themeColor="text1"/>
          <w:szCs w:val="24"/>
        </w:rPr>
        <w:tab/>
        <w:t>Albacore</w:t>
      </w:r>
    </w:p>
    <w:p w14:paraId="104C1E0D"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ZEE</w:t>
      </w:r>
      <w:r>
        <w:rPr>
          <w:bCs/>
          <w:color w:val="000000" w:themeColor="text1"/>
          <w:szCs w:val="24"/>
        </w:rPr>
        <w:tab/>
      </w:r>
      <w:r>
        <w:rPr>
          <w:bCs/>
          <w:color w:val="000000" w:themeColor="text1"/>
          <w:szCs w:val="24"/>
        </w:rPr>
        <w:tab/>
        <w:t>Zone économique exclusive</w:t>
      </w:r>
    </w:p>
    <w:p w14:paraId="53299364"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ZGH</w:t>
      </w:r>
      <w:r>
        <w:rPr>
          <w:bCs/>
          <w:color w:val="000000" w:themeColor="text1"/>
          <w:szCs w:val="24"/>
        </w:rPr>
        <w:tab/>
      </w:r>
      <w:r>
        <w:rPr>
          <w:bCs/>
          <w:color w:val="000000" w:themeColor="text1"/>
          <w:szCs w:val="24"/>
        </w:rPr>
        <w:tab/>
        <w:t>Zone de gestion halieutique</w:t>
      </w:r>
    </w:p>
    <w:p w14:paraId="7D0845C8" w14:textId="77777777" w:rsidR="004D75CC" w:rsidRPr="000310BD" w:rsidRDefault="004D75CC" w:rsidP="0011369C">
      <w:pPr>
        <w:autoSpaceDE w:val="0"/>
        <w:autoSpaceDN w:val="0"/>
        <w:adjustRightInd w:val="0"/>
        <w:rPr>
          <w:bCs/>
          <w:color w:val="000000" w:themeColor="text1"/>
          <w:szCs w:val="24"/>
        </w:rPr>
      </w:pPr>
      <w:r>
        <w:rPr>
          <w:bCs/>
          <w:color w:val="000000" w:themeColor="text1"/>
          <w:szCs w:val="24"/>
        </w:rPr>
        <w:t>ZHJN</w:t>
      </w:r>
      <w:r>
        <w:rPr>
          <w:bCs/>
          <w:color w:val="000000" w:themeColor="text1"/>
          <w:szCs w:val="24"/>
        </w:rPr>
        <w:tab/>
      </w:r>
      <w:r>
        <w:rPr>
          <w:bCs/>
          <w:color w:val="000000" w:themeColor="text1"/>
          <w:szCs w:val="24"/>
        </w:rPr>
        <w:tab/>
        <w:t>Zones ne relevant pas d’une juridiction nationale</w:t>
      </w:r>
    </w:p>
    <w:p w14:paraId="36EA0380" w14:textId="77777777" w:rsidR="001F77BF" w:rsidRDefault="001F77BF">
      <w:pPr>
        <w:rPr>
          <w:rFonts w:ascii="Times New Roman Bold" w:hAnsi="Times New Roman Bold"/>
          <w:b/>
          <w:smallCaps/>
          <w:color w:val="000000"/>
          <w:kern w:val="1"/>
          <w:sz w:val="26"/>
          <w:szCs w:val="24"/>
        </w:rPr>
      </w:pPr>
      <w:r>
        <w:br w:type="page"/>
      </w:r>
    </w:p>
    <w:p w14:paraId="234697F8" w14:textId="77777777" w:rsidR="004D75CC" w:rsidRPr="00A36241" w:rsidRDefault="004D75CC" w:rsidP="004D75CC">
      <w:pPr>
        <w:pStyle w:val="ResolutionsAnnex"/>
        <w:spacing w:before="120"/>
        <w:rPr>
          <w:rFonts w:cs="Arial"/>
          <w:bCs/>
          <w:noProof w:val="0"/>
          <w:snapToGrid/>
          <w:kern w:val="32"/>
          <w:sz w:val="28"/>
          <w:szCs w:val="32"/>
        </w:rPr>
      </w:pPr>
      <w:bookmarkStart w:id="9" w:name="_Toc67367523"/>
      <w:r w:rsidRPr="00A36241">
        <w:rPr>
          <w:bCs/>
          <w:snapToGrid/>
          <w:sz w:val="28"/>
          <w:szCs w:val="32"/>
        </w:rPr>
        <w:lastRenderedPageBreak/>
        <w:t>Standardisation de la terminologie utilisée dans les rapports des groupes de travail et du Comité scientifique de la CTOI</w:t>
      </w:r>
    </w:p>
    <w:p w14:paraId="6640D231" w14:textId="77777777" w:rsidR="004D75CC" w:rsidRPr="00A36241" w:rsidRDefault="004D75CC" w:rsidP="004D75CC">
      <w:pPr>
        <w:jc w:val="both"/>
        <w:rPr>
          <w:rFonts w:cs="Arial"/>
          <w:bCs/>
          <w:kern w:val="32"/>
          <w:szCs w:val="32"/>
          <w:lang w:eastAsia="en-GB"/>
        </w:rPr>
      </w:pPr>
    </w:p>
    <w:p w14:paraId="5FCC9E7B" w14:textId="77777777" w:rsidR="004D75CC" w:rsidRPr="00A36241" w:rsidRDefault="004D75CC" w:rsidP="004D75CC">
      <w:pPr>
        <w:jc w:val="both"/>
        <w:rPr>
          <w:rFonts w:cs="Arial"/>
          <w:bCs/>
          <w:kern w:val="32"/>
          <w:szCs w:val="32"/>
        </w:rPr>
      </w:pPr>
      <w:r w:rsidRPr="00A36241">
        <w:t xml:space="preserve">CS16.07 (paragr. 23) Le CS a </w:t>
      </w:r>
      <w:r w:rsidRPr="00A36241">
        <w:rPr>
          <w:b/>
          <w:bCs/>
          <w:szCs w:val="32"/>
        </w:rPr>
        <w:t xml:space="preserve">ADOPTÉ </w:t>
      </w:r>
      <w:r w:rsidRPr="00A36241">
        <w:t xml:space="preserve">la terminologie pour les rapports telle que présentée dans l’Annexe IV et </w:t>
      </w:r>
      <w:r w:rsidRPr="00A36241">
        <w:rPr>
          <w:b/>
          <w:bCs/>
          <w:szCs w:val="32"/>
        </w:rPr>
        <w:t xml:space="preserve">RECOMMANDÉ </w:t>
      </w:r>
      <w:r w:rsidRPr="00A36241">
        <w:t>que la Commission envisage d’adopter cette terminologie standardisée pour les rapports de la CTOI, afin d’améliorer plus avant la clarté de l’information partagée par (et entre) ses organes subsidiaires.</w:t>
      </w:r>
    </w:p>
    <w:p w14:paraId="47E8B81D" w14:textId="77777777" w:rsidR="004D75CC" w:rsidRPr="00A36241" w:rsidRDefault="004D75CC" w:rsidP="004D75CC">
      <w:pPr>
        <w:jc w:val="both"/>
        <w:rPr>
          <w:rFonts w:cs="Arial"/>
          <w:bCs/>
          <w:kern w:val="32"/>
          <w:szCs w:val="32"/>
          <w:lang w:eastAsia="en-GB"/>
        </w:rPr>
      </w:pPr>
    </w:p>
    <w:p w14:paraId="45EC0BCC" w14:textId="77777777" w:rsidR="004D75CC" w:rsidRPr="00A36241" w:rsidRDefault="004D75CC" w:rsidP="004D75CC">
      <w:pPr>
        <w:pStyle w:val="ResolutionsAnnex"/>
        <w:spacing w:before="120"/>
        <w:rPr>
          <w:rFonts w:cs="Arial"/>
          <w:bCs/>
          <w:noProof w:val="0"/>
          <w:snapToGrid/>
          <w:kern w:val="32"/>
          <w:sz w:val="28"/>
          <w:szCs w:val="32"/>
        </w:rPr>
      </w:pPr>
      <w:r w:rsidRPr="00A36241">
        <w:rPr>
          <w:bCs/>
          <w:snapToGrid/>
          <w:sz w:val="28"/>
          <w:szCs w:val="32"/>
        </w:rPr>
        <w:t>Comment interpréter la terminologie contenue dans ce rapport ?</w:t>
      </w:r>
    </w:p>
    <w:p w14:paraId="0B8D7418" w14:textId="77777777" w:rsidR="004D75CC" w:rsidRPr="00A36241" w:rsidRDefault="004D75CC" w:rsidP="004D75CC">
      <w:pPr>
        <w:spacing w:before="120"/>
        <w:ind w:left="900" w:hanging="900"/>
        <w:jc w:val="both"/>
        <w:rPr>
          <w:rFonts w:eastAsia="Calibri"/>
          <w:b/>
          <w:i/>
        </w:rPr>
      </w:pPr>
      <w:r w:rsidRPr="00A36241">
        <w:rPr>
          <w:b/>
          <w:i/>
        </w:rPr>
        <w:t xml:space="preserve">Niveau 1 : </w:t>
      </w:r>
      <w:r w:rsidRPr="00A36241">
        <w:rPr>
          <w:b/>
          <w:i/>
        </w:rPr>
        <w:tab/>
        <w:t>Depuis un organe subsidiaire de la Commission vers le niveau supérieur de la structure de celle-ci :</w:t>
      </w:r>
    </w:p>
    <w:p w14:paraId="4CAB6E2C" w14:textId="77777777" w:rsidR="004D75CC" w:rsidRPr="00A36241" w:rsidRDefault="004D75CC" w:rsidP="004D75CC">
      <w:pPr>
        <w:ind w:left="900"/>
        <w:jc w:val="both"/>
        <w:rPr>
          <w:rFonts w:eastAsia="Calibri"/>
          <w:b/>
          <w:i/>
        </w:rPr>
      </w:pPr>
      <w:r w:rsidRPr="00A36241">
        <w:rPr>
          <w:b/>
        </w:rPr>
        <w:t>RECOMMANDÉ, RECOMMANDATION</w:t>
      </w:r>
      <w:r w:rsidRPr="00A36241">
        <w:t xml:space="preserve"> : Toute conclusion ou demande d'action à réaliser émanant d'un organe subsidiaire de la Commission (Comité ou groupe de travail), devant être officiellement présentée au niveau supérieur de sa structure pour étude/adoption (p. ex. d'un groupe de travail vers le Comité scientifique ; d'un Comité vers la Commission). Le but recherché est que l'organe supérieur envisage d'adopter l'action recommandée dans le cadre de son mandat, si l'organe subsidiaire ne possède pas déjà le mandat requis. Dans l'idéal, cette tâche devrait être spécifique et inclure un délai de réalisation.</w:t>
      </w:r>
    </w:p>
    <w:p w14:paraId="67AE6353" w14:textId="77777777" w:rsidR="004D75CC" w:rsidRPr="00A36241" w:rsidRDefault="004D75CC" w:rsidP="004D75CC">
      <w:pPr>
        <w:ind w:left="900" w:hanging="900"/>
        <w:jc w:val="both"/>
        <w:rPr>
          <w:rFonts w:eastAsia="Calibri"/>
          <w:b/>
          <w:i/>
          <w:lang w:eastAsia="en-US"/>
        </w:rPr>
      </w:pPr>
    </w:p>
    <w:p w14:paraId="28256316" w14:textId="77777777" w:rsidR="004D75CC" w:rsidRPr="00A36241" w:rsidRDefault="004D75CC" w:rsidP="004D75CC">
      <w:pPr>
        <w:ind w:left="900" w:hanging="900"/>
        <w:jc w:val="both"/>
        <w:rPr>
          <w:rFonts w:eastAsia="Calibri"/>
          <w:b/>
          <w:i/>
        </w:rPr>
      </w:pPr>
      <w:r w:rsidRPr="00A36241">
        <w:rPr>
          <w:b/>
          <w:i/>
        </w:rPr>
        <w:t xml:space="preserve">Niveau 2 : </w:t>
      </w:r>
      <w:r w:rsidRPr="00A36241">
        <w:rPr>
          <w:b/>
          <w:i/>
        </w:rPr>
        <w:tab/>
        <w:t>Depuis un organe subsidiaire de la Commission vers une CPC donnée, le Secrétariat de la CTOI, ou tout autre organe (excepté la Commission) afin qu'il/elle entreprenne la tâche spécifiée :</w:t>
      </w:r>
    </w:p>
    <w:p w14:paraId="3D57071A" w14:textId="77777777" w:rsidR="004D75CC" w:rsidRPr="00A36241" w:rsidRDefault="004D75CC" w:rsidP="004D75CC">
      <w:pPr>
        <w:ind w:left="900"/>
        <w:jc w:val="both"/>
        <w:rPr>
          <w:rFonts w:eastAsia="Calibri"/>
        </w:rPr>
      </w:pPr>
      <w:r w:rsidRPr="00A36241">
        <w:rPr>
          <w:b/>
        </w:rPr>
        <w:t xml:space="preserve">DEMANDÉ </w:t>
      </w:r>
      <w:r w:rsidRPr="00A36241">
        <w:t>: Ce terme ne devrait être employé par un organe subsidiaire de la Commission que s'il ne souhaite pas que cette requête soit officiellement adoptée/approuvée par le niveau supérieur de la structure de la Commission.  Par exemple, si un Comité cherche à obtenir des informations supplémentaires de la part d'une CPC sur un sujet particulier, mais qu'il ne souhaite pas formaliser cette requête au-delà de son propre mandat, il peut demander qu'une action donnée soit réalisée. Dans l'idéal, cette tâche devrait être spécifique et inclure un délai de réalisation.</w:t>
      </w:r>
    </w:p>
    <w:p w14:paraId="4EB84E8E" w14:textId="77777777" w:rsidR="004D75CC" w:rsidRPr="00A36241" w:rsidRDefault="004D75CC" w:rsidP="004D75CC">
      <w:pPr>
        <w:keepNext/>
        <w:keepLines/>
        <w:ind w:left="907" w:hanging="907"/>
        <w:jc w:val="both"/>
        <w:rPr>
          <w:rFonts w:eastAsia="Calibri"/>
          <w:b/>
          <w:i/>
          <w:lang w:eastAsia="en-US"/>
        </w:rPr>
      </w:pPr>
    </w:p>
    <w:p w14:paraId="0FAA7CD3" w14:textId="77777777" w:rsidR="004D75CC" w:rsidRPr="00A36241" w:rsidRDefault="004D75CC" w:rsidP="004D75CC">
      <w:pPr>
        <w:keepNext/>
        <w:keepLines/>
        <w:ind w:left="907" w:hanging="907"/>
        <w:jc w:val="both"/>
        <w:rPr>
          <w:rFonts w:eastAsia="Calibri"/>
          <w:b/>
          <w:i/>
        </w:rPr>
      </w:pPr>
      <w:r w:rsidRPr="00A36241">
        <w:rPr>
          <w:b/>
          <w:i/>
        </w:rPr>
        <w:t xml:space="preserve">Niveau 3 : </w:t>
      </w:r>
      <w:r w:rsidRPr="00A36241">
        <w:rPr>
          <w:b/>
          <w:i/>
        </w:rPr>
        <w:tab/>
        <w:t>Termes génériques à employer dans un but de cohérence :</w:t>
      </w:r>
    </w:p>
    <w:p w14:paraId="1A8358F6" w14:textId="77777777" w:rsidR="004D75CC" w:rsidRPr="00A36241" w:rsidRDefault="004D75CC" w:rsidP="004D75CC">
      <w:pPr>
        <w:ind w:left="900"/>
        <w:jc w:val="both"/>
        <w:rPr>
          <w:rFonts w:eastAsia="Calibri"/>
          <w:b/>
          <w:i/>
        </w:rPr>
      </w:pPr>
      <w:r w:rsidRPr="00A36241">
        <w:rPr>
          <w:b/>
        </w:rPr>
        <w:t>CONVENU</w:t>
      </w:r>
      <w:r w:rsidRPr="00A36241">
        <w:t xml:space="preserve"> : Tout point de discussion d'une réunion que l'organe de la CTOI considère comme étant une ligne de conduite consensuelle dans le cadre de son mandat, et qui n'a pas déjà été traité aux niveaux 1 ou 2 ci-dessus ; ou bien accord général entre les délégations/participants de la réunion ne nécessitant pas d'être étudié/adopté par le niveau supérieur de la structure de la Commission.</w:t>
      </w:r>
    </w:p>
    <w:p w14:paraId="3BF89296" w14:textId="77777777" w:rsidR="004D75CC" w:rsidRPr="00A36241" w:rsidRDefault="004D75CC" w:rsidP="004D75CC">
      <w:pPr>
        <w:ind w:left="900"/>
        <w:jc w:val="both"/>
        <w:rPr>
          <w:rFonts w:eastAsia="Calibri"/>
          <w:b/>
          <w:i/>
        </w:rPr>
      </w:pPr>
      <w:r w:rsidRPr="00A36241">
        <w:rPr>
          <w:b/>
        </w:rPr>
        <w:t>NOTÉ/NOTANT</w:t>
      </w:r>
      <w:r w:rsidRPr="00A36241">
        <w:t xml:space="preserve"> : Tout point de discussion d'une réunion que l'organe de la CTOI considère comme étant suffisamment important pour être consigné dans un rapport de réunion, pour référence.</w:t>
      </w:r>
    </w:p>
    <w:p w14:paraId="4A1C4754" w14:textId="77777777" w:rsidR="004D75CC" w:rsidRPr="00A36241" w:rsidRDefault="004D75CC" w:rsidP="004D75CC">
      <w:pPr>
        <w:jc w:val="both"/>
        <w:rPr>
          <w:rFonts w:eastAsia="Calibri"/>
          <w:b/>
          <w:i/>
          <w:lang w:eastAsia="en-US"/>
        </w:rPr>
      </w:pPr>
    </w:p>
    <w:p w14:paraId="39E93C41" w14:textId="77777777" w:rsidR="004D75CC" w:rsidRPr="00A36241" w:rsidRDefault="004D75CC" w:rsidP="004D75CC">
      <w:pPr>
        <w:jc w:val="both"/>
        <w:rPr>
          <w:rFonts w:eastAsia="Calibri"/>
          <w:b/>
          <w:i/>
        </w:rPr>
      </w:pPr>
      <w:r w:rsidRPr="00A36241">
        <w:rPr>
          <w:b/>
          <w:i/>
        </w:rPr>
        <w:t xml:space="preserve">Tout autre terme : </w:t>
      </w:r>
      <w:r w:rsidRPr="00A36241">
        <w:t xml:space="preserve">Tout autre terme pourra être utilisé en sus des termes de niveau 3 afin de souligner, pour le lecteur, l'importance du paragraphe concerné du rapport. Toutefois, les autres termes sont utilisés dans un but explicatif/informatif uniquement et n'ont pas de classement plus élevé que le niveau 3 dans la hiérarchie terminologique du rapport, décrite ci-dessus (p. ex. : </w:t>
      </w:r>
      <w:r w:rsidRPr="00A36241">
        <w:rPr>
          <w:b/>
        </w:rPr>
        <w:t>CONSIDÉRÉ</w:t>
      </w:r>
      <w:r w:rsidRPr="00A36241">
        <w:t xml:space="preserve"> ; </w:t>
      </w:r>
      <w:r w:rsidRPr="00A36241">
        <w:rPr>
          <w:b/>
        </w:rPr>
        <w:t>INCITÉ</w:t>
      </w:r>
      <w:r w:rsidRPr="00A36241">
        <w:t xml:space="preserve"> ; </w:t>
      </w:r>
      <w:r w:rsidRPr="00A36241">
        <w:rPr>
          <w:b/>
        </w:rPr>
        <w:t>RECONNU</w:t>
      </w:r>
      <w:r w:rsidRPr="00A36241">
        <w:t>).</w:t>
      </w:r>
    </w:p>
    <w:p w14:paraId="3C6E32CA" w14:textId="0E1DDA94" w:rsidR="0046090C" w:rsidRPr="001F77BF" w:rsidRDefault="0046090C" w:rsidP="0092605C">
      <w:pPr>
        <w:pStyle w:val="ResolutionsAnnex"/>
        <w:pageBreakBefore/>
        <w:spacing w:before="120"/>
        <w:rPr>
          <w:color w:val="000000" w:themeColor="text1"/>
        </w:rPr>
      </w:pPr>
      <w:r>
        <w:lastRenderedPageBreak/>
        <w:t>Table des matière</w:t>
      </w:r>
      <w:bookmarkEnd w:id="9"/>
      <w:r>
        <w:t>s</w:t>
      </w:r>
    </w:p>
    <w:p w14:paraId="4E2B0DA4" w14:textId="1B44D0B7" w:rsidR="00454BD2" w:rsidRPr="00E143D2" w:rsidRDefault="004F059D" w:rsidP="00E143D2">
      <w:pPr>
        <w:pStyle w:val="ResolutionsAnnex"/>
        <w:tabs>
          <w:tab w:val="right" w:leader="dot" w:pos="10206"/>
          <w:tab w:val="right" w:leader="dot" w:pos="10440"/>
        </w:tabs>
        <w:ind w:right="543"/>
        <w:jc w:val="left"/>
        <w:rPr>
          <w:sz w:val="2"/>
          <w:szCs w:val="2"/>
        </w:rPr>
      </w:pPr>
      <w:r>
        <w:br w:type="page"/>
      </w:r>
    </w:p>
    <w:tbl>
      <w:tblPr>
        <w:tblpPr w:leftFromText="180" w:rightFromText="180" w:vertAnchor="page" w:horzAnchor="margin" w:tblpX="108" w:tblpY="9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80EBD" w:rsidRPr="00180EBD" w14:paraId="45382ACB" w14:textId="77777777" w:rsidTr="007943C7">
        <w:trPr>
          <w:trHeight w:val="982"/>
        </w:trPr>
        <w:tc>
          <w:tcPr>
            <w:tcW w:w="10456" w:type="dxa"/>
          </w:tcPr>
          <w:p w14:paraId="24305732" w14:textId="77777777" w:rsidR="0002601A" w:rsidRPr="000B5B34" w:rsidRDefault="0002601A" w:rsidP="0002601A">
            <w:pPr>
              <w:pStyle w:val="IOTCReport-AppendixHeading1Char"/>
              <w:spacing w:before="120" w:after="120"/>
              <w:ind w:firstLine="0"/>
              <w:rPr>
                <w:rFonts w:ascii="Times New Roman" w:hAnsi="Times New Roman"/>
                <w:color w:val="000000" w:themeColor="text1"/>
                <w:szCs w:val="22"/>
              </w:rPr>
            </w:pPr>
            <w:bookmarkStart w:id="10" w:name="_Toc218672860"/>
            <w:bookmarkStart w:id="11" w:name="_Toc218916694"/>
            <w:bookmarkStart w:id="12" w:name="_Toc289173005"/>
            <w:bookmarkStart w:id="13" w:name="_Toc163032593"/>
            <w:bookmarkStart w:id="14" w:name="_Toc373340571"/>
            <w:bookmarkStart w:id="15" w:name="_Toc499804396"/>
            <w:r>
              <w:rPr>
                <w:rFonts w:ascii="Times New Roman" w:hAnsi="Times New Roman"/>
                <w:color w:val="000000" w:themeColor="text1"/>
                <w:szCs w:val="22"/>
              </w:rPr>
              <w:lastRenderedPageBreak/>
              <w:t>Résumé exécutif</w:t>
            </w:r>
            <w:bookmarkEnd w:id="15"/>
          </w:p>
          <w:p w14:paraId="6D8DD148" w14:textId="6D2D9E30" w:rsidR="0002601A" w:rsidRDefault="0002601A" w:rsidP="00631C95">
            <w:pPr>
              <w:jc w:val="both"/>
            </w:pPr>
            <w:r>
              <w:t>La 13</w:t>
            </w:r>
            <w:r>
              <w:rPr>
                <w:vertAlign w:val="superscript"/>
              </w:rPr>
              <w:t>e</w:t>
            </w:r>
            <w:r>
              <w:t xml:space="preserve"> session du Groupe de travail sur la collecte des données et les statistiques (GTCDS) de la Commission des thons de l’océan Indien (CTOI) s’est tenue à Victoria, aux Seychelles, du 26 au 28 novembre 2017. Au total, 45 participants ont assisté à la session.</w:t>
            </w:r>
          </w:p>
          <w:p w14:paraId="0D02F8FC" w14:textId="64EC0480" w:rsidR="00932505" w:rsidRPr="005A19FA" w:rsidRDefault="0002601A" w:rsidP="00631C95">
            <w:pPr>
              <w:spacing w:before="120"/>
              <w:jc w:val="both"/>
            </w:pPr>
            <w:r>
              <w:t xml:space="preserve">Les recommandations suivantes constituent une sélection de l’ensemble des recommandations et décisions du GTCDS13 au Comité scientifique, qui sont fournies en </w:t>
            </w:r>
            <w:hyperlink w:anchor="AppendixVI" w:history="1">
              <w:r>
                <w:rPr>
                  <w:rStyle w:val="Lienhypertexte"/>
                </w:rPr>
                <w:t>Annexe VI</w:t>
              </w:r>
            </w:hyperlink>
            <w:r>
              <w:t>.</w:t>
            </w:r>
          </w:p>
          <w:p w14:paraId="461687AE" w14:textId="77777777" w:rsidR="00932505" w:rsidRPr="00631C95" w:rsidRDefault="00932505" w:rsidP="00932505">
            <w:pPr>
              <w:spacing w:before="240" w:after="120"/>
              <w:rPr>
                <w:b/>
                <w:bCs/>
                <w:i/>
                <w:iCs/>
              </w:rPr>
            </w:pPr>
            <w:r>
              <w:rPr>
                <w:b/>
                <w:bCs/>
                <w:i/>
                <w:iCs/>
                <w:snapToGrid w:val="0"/>
              </w:rPr>
              <w:t>Résolution 17/01 Sur un plan provisoire pour reconstituer le stock d’albacore de l'océan Indien</w:t>
            </w:r>
          </w:p>
          <w:p w14:paraId="695FF786" w14:textId="20A2F65B" w:rsidR="00932505" w:rsidRDefault="00932505" w:rsidP="00631C95">
            <w:pPr>
              <w:spacing w:before="120"/>
              <w:ind w:left="1418" w:hanging="1418"/>
              <w:jc w:val="both"/>
              <w:rPr>
                <w:rFonts w:ascii="Times New Roman ,serif" w:hAnsi="Times New Roman ,serif"/>
              </w:rPr>
            </w:pPr>
            <w:r>
              <w:t>GTCDS13.02 (</w:t>
            </w:r>
            <w:hyperlink w:anchor="Para130" w:history="1">
              <w:r>
                <w:rPr>
                  <w:rStyle w:val="Lienhypertexte"/>
                </w:rPr>
                <w:t>paragr.</w:t>
              </w:r>
            </w:hyperlink>
            <w:hyperlink w:anchor="Para130" w:history="1">
              <w:r>
                <w:rPr>
                  <w:rStyle w:val="Lienhypertexte"/>
                </w:rPr>
                <w:t xml:space="preserve"> 130</w:t>
              </w:r>
            </w:hyperlink>
            <w:r>
              <w:t xml:space="preserve">) : </w:t>
            </w:r>
            <w:r>
              <w:rPr>
                <w:rFonts w:ascii="Times New Roman ,serif" w:hAnsi="Times New Roman ,serif"/>
              </w:rPr>
              <w:t xml:space="preserve">Ainsi, le GTCDS a (i) </w:t>
            </w:r>
            <w:r>
              <w:rPr>
                <w:rFonts w:ascii="Times New Roman ,serif" w:hAnsi="Times New Roman ,serif"/>
                <w:b/>
              </w:rPr>
              <w:t>DEMANDÉ</w:t>
            </w:r>
            <w:r>
              <w:rPr>
                <w:rFonts w:ascii="Times New Roman ,serif" w:hAnsi="Times New Roman ,serif"/>
              </w:rPr>
              <w:t xml:space="preserve"> aux différentes flottilles de senneurs de l’océan Indien d’entreprendre un travail collaboratif afin d’améliorer la fréquence de production d’estimateurs corrigés des prises d’albacore, en vue de surveiller la consommation du quota alloué à l’albacore, et (ii) </w:t>
            </w:r>
            <w:r>
              <w:rPr>
                <w:rFonts w:ascii="Times New Roman ,serif" w:hAnsi="Times New Roman ,serif"/>
                <w:b/>
              </w:rPr>
              <w:t xml:space="preserve">RECOMMANDÉ </w:t>
            </w:r>
            <w:r>
              <w:rPr>
                <w:rFonts w:ascii="Times New Roman ,serif" w:hAnsi="Times New Roman ,serif"/>
              </w:rPr>
              <w:t>de rechercher des mesures de gestion alternatives (p. ex. mesures de contrôle des intrants) de la senne et des autres engins, qui faciliteront le contrôle et le suivi des mesures de gestion adoptées par la CTOI.</w:t>
            </w:r>
          </w:p>
          <w:p w14:paraId="21A7BD4D" w14:textId="77777777" w:rsidR="00932505" w:rsidRDefault="00932505" w:rsidP="00932505">
            <w:pPr>
              <w:spacing w:before="240" w:after="120"/>
              <w:rPr>
                <w:b/>
                <w:bCs/>
                <w:i/>
                <w:iCs/>
                <w:snapToGrid w:val="0"/>
              </w:rPr>
            </w:pPr>
            <w:r>
              <w:rPr>
                <w:b/>
                <w:bCs/>
                <w:i/>
                <w:iCs/>
                <w:snapToGrid w:val="0"/>
              </w:rPr>
              <w:t>Projets de déclaration et de suivi électroniques du PRO</w:t>
            </w:r>
          </w:p>
          <w:p w14:paraId="3B1602D9" w14:textId="77D021E1" w:rsidR="00932505" w:rsidRDefault="00932505">
            <w:pPr>
              <w:ind w:left="1418" w:hanging="1418"/>
              <w:jc w:val="both"/>
            </w:pPr>
            <w:r>
              <w:t>GTCDS13.03 (</w:t>
            </w:r>
            <w:hyperlink w:anchor="Para154" w:history="1">
              <w:r>
                <w:rPr>
                  <w:rStyle w:val="Lienhypertexte"/>
                </w:rPr>
                <w:t>paragr.</w:t>
              </w:r>
            </w:hyperlink>
            <w:hyperlink w:anchor="Para154" w:history="1">
              <w:r>
                <w:rPr>
                  <w:rStyle w:val="Lienhypertexte"/>
                </w:rPr>
                <w:t xml:space="preserve"> 154</w:t>
              </w:r>
            </w:hyperlink>
            <w:r>
              <w:t xml:space="preserve">) : C’est pourquoi le GTCDS est </w:t>
            </w:r>
            <w:r>
              <w:rPr>
                <w:b/>
              </w:rPr>
              <w:t>CONVENU</w:t>
            </w:r>
            <w:r>
              <w:t xml:space="preserve"> d’ajouter cette activité à son programme de travail et a </w:t>
            </w:r>
            <w:r>
              <w:rPr>
                <w:b/>
              </w:rPr>
              <w:t xml:space="preserve">RECOMMANDÉ </w:t>
            </w:r>
            <w:r>
              <w:t xml:space="preserve">d’allouer des fonds à la création d’un mécanisme de partage des données entre les logiciels et formats existants de collecte des données d’observateurs (p. ex. </w:t>
            </w:r>
            <w:r>
              <w:rPr>
                <w:i/>
                <w:iCs/>
              </w:rPr>
              <w:t>ObServe</w:t>
            </w:r>
            <w:r>
              <w:t>) et la base de données régionales d'observateurs de la CTOI.</w:t>
            </w:r>
          </w:p>
          <w:p w14:paraId="56780A6F" w14:textId="6805591D" w:rsidR="00932505" w:rsidRPr="005A19FA" w:rsidRDefault="00932505" w:rsidP="00631C95">
            <w:pPr>
              <w:spacing w:before="120"/>
              <w:ind w:left="1400" w:hanging="1400"/>
              <w:jc w:val="both"/>
            </w:pPr>
            <w:r>
              <w:t>GTCDS13.04 (</w:t>
            </w:r>
            <w:hyperlink w:anchor="Para159" w:history="1">
              <w:r>
                <w:rPr>
                  <w:rStyle w:val="Lienhypertexte"/>
                </w:rPr>
                <w:t>paragr.</w:t>
              </w:r>
            </w:hyperlink>
            <w:hyperlink w:anchor="Para159" w:history="1">
              <w:r>
                <w:rPr>
                  <w:rStyle w:val="Lienhypertexte"/>
                </w:rPr>
                <w:t xml:space="preserve"> 159</w:t>
              </w:r>
            </w:hyperlink>
            <w:r>
              <w:t xml:space="preserve">) : Le GTCDS a </w:t>
            </w:r>
            <w:r>
              <w:rPr>
                <w:b/>
                <w:bCs/>
              </w:rPr>
              <w:t>NOTÉ</w:t>
            </w:r>
            <w:r>
              <w:t xml:space="preserve"> que le SSE peut compléter les programmes d'observateurs physiques et également recueillir d’autres données utiles au CS. Pour cette raison, le GTCDS est </w:t>
            </w:r>
            <w:r>
              <w:rPr>
                <w:b/>
              </w:rPr>
              <w:t>CONVENU</w:t>
            </w:r>
            <w:r>
              <w:t xml:space="preserve"> qu'il serait profitable de s’assurer que les différents systèmes disponibles suivent des protocoles harmonisés d’installation, de collecte des données et de déclaration, afin de garantir leur compatibilité mutuelle. C’est pourquoi le GTCDS a </w:t>
            </w:r>
            <w:r>
              <w:rPr>
                <w:b/>
                <w:bCs/>
              </w:rPr>
              <w:t xml:space="preserve">RECOMMANDÉ </w:t>
            </w:r>
            <w:r>
              <w:t>que les flottilles de senneurs ciblant les thons tropicaux, ou les CPC souhaitant de leur propre gré mettre en œuvre le SSE, suivent les directives décrites dans le document.</w:t>
            </w:r>
          </w:p>
          <w:p w14:paraId="563528BA" w14:textId="3221C0DB" w:rsidR="00932505" w:rsidRPr="005A19FA" w:rsidRDefault="00932505" w:rsidP="00631C95">
            <w:pPr>
              <w:spacing w:before="120"/>
              <w:ind w:left="1418" w:hanging="1418"/>
              <w:jc w:val="both"/>
              <w:rPr>
                <w:bCs/>
                <w:highlight w:val="yellow"/>
              </w:rPr>
            </w:pPr>
            <w:r>
              <w:t>GTCDS13.05 (</w:t>
            </w:r>
            <w:hyperlink w:anchor="Para160" w:history="1">
              <w:r>
                <w:rPr>
                  <w:rStyle w:val="Lienhypertexte"/>
                </w:rPr>
                <w:t>paragr.</w:t>
              </w:r>
            </w:hyperlink>
            <w:hyperlink w:anchor="Para160" w:history="1">
              <w:r>
                <w:rPr>
                  <w:rStyle w:val="Lienhypertexte"/>
                </w:rPr>
                <w:t xml:space="preserve"> 160</w:t>
              </w:r>
            </w:hyperlink>
            <w:r>
              <w:t xml:space="preserve">) : Le GTCDS a </w:t>
            </w:r>
            <w:r>
              <w:rPr>
                <w:b/>
                <w:bCs/>
              </w:rPr>
              <w:t>NOTÉ</w:t>
            </w:r>
            <w:r>
              <w:t xml:space="preserve"> que la capacité des systèmes de suivi électronique à recueillir des champs de données spécifiques diffère selon les engins de pêche, et a </w:t>
            </w:r>
            <w:r>
              <w:rPr>
                <w:b/>
                <w:bCs/>
              </w:rPr>
              <w:t>RECOMMANDÉ</w:t>
            </w:r>
            <w:r>
              <w:t xml:space="preserve"> d’élaborer des normes différentes selon les types d’engins.</w:t>
            </w:r>
          </w:p>
          <w:p w14:paraId="506850B2" w14:textId="77777777" w:rsidR="00932505" w:rsidRPr="00DB0685" w:rsidRDefault="00932505" w:rsidP="00932505">
            <w:pPr>
              <w:pStyle w:val="IOTCReportNormalNumbered"/>
              <w:numPr>
                <w:ilvl w:val="0"/>
                <w:numId w:val="0"/>
              </w:numPr>
              <w:spacing w:before="240" w:after="120"/>
              <w:rPr>
                <w:b/>
                <w:i/>
                <w:color w:val="auto"/>
                <w:kern w:val="1"/>
              </w:rPr>
            </w:pPr>
            <w:r>
              <w:rPr>
                <w:b/>
                <w:i/>
                <w:color w:val="auto"/>
              </w:rPr>
              <w:t>Révision du programme de travail du GTCDS (2018–2022)</w:t>
            </w:r>
          </w:p>
          <w:p w14:paraId="4CEC906F" w14:textId="34AD51E3" w:rsidR="00932505" w:rsidRPr="005A19FA" w:rsidRDefault="00932505">
            <w:pPr>
              <w:pStyle w:val="IOTCReportNormalNumbered"/>
              <w:numPr>
                <w:ilvl w:val="0"/>
                <w:numId w:val="0"/>
              </w:numPr>
              <w:ind w:left="1418" w:hanging="1418"/>
              <w:rPr>
                <w:rFonts w:eastAsia="MS Mincho"/>
                <w:color w:val="auto"/>
              </w:rPr>
            </w:pPr>
            <w:r>
              <w:t>GTCDS13.06 (</w:t>
            </w:r>
            <w:hyperlink w:anchor="Para214" w:history="1">
              <w:r>
                <w:rPr>
                  <w:rStyle w:val="Lienhypertexte"/>
                </w:rPr>
                <w:t>paragr. 214</w:t>
              </w:r>
            </w:hyperlink>
            <w:r>
              <w:t>) :</w:t>
            </w:r>
            <w:r>
              <w:rPr>
                <w:i/>
                <w:color w:val="auto"/>
              </w:rPr>
              <w:t xml:space="preserve"> </w:t>
            </w:r>
            <w:r>
              <w:t xml:space="preserve">Le GTCDS a </w:t>
            </w:r>
            <w:r>
              <w:rPr>
                <w:b/>
              </w:rPr>
              <w:t>RECOMMANDÉ</w:t>
            </w:r>
            <w:r>
              <w:t xml:space="preserve"> au Comité scientifique d'étudier et d'approuver le programme de travail du GTCDS (2018–2022), fourni en </w:t>
            </w:r>
            <w:hyperlink w:anchor="AppendixV" w:history="1">
              <w:r>
                <w:rPr>
                  <w:rStyle w:val="Lienhypertexte"/>
                </w:rPr>
                <w:t>Annexe V</w:t>
              </w:r>
            </w:hyperlink>
            <w:r>
              <w:t>.</w:t>
            </w:r>
          </w:p>
          <w:p w14:paraId="51AB7404" w14:textId="77777777" w:rsidR="00932505" w:rsidRPr="005A19FA" w:rsidRDefault="00932505" w:rsidP="00932505">
            <w:pPr>
              <w:pStyle w:val="IOTCReportNormalNumbered"/>
              <w:numPr>
                <w:ilvl w:val="0"/>
                <w:numId w:val="0"/>
              </w:numPr>
              <w:spacing w:before="240" w:after="120"/>
              <w:rPr>
                <w:b/>
                <w:i/>
                <w:color w:val="auto"/>
                <w:kern w:val="1"/>
              </w:rPr>
            </w:pPr>
            <w:r>
              <w:rPr>
                <w:b/>
                <w:i/>
                <w:color w:val="auto"/>
              </w:rPr>
              <w:t>Examen de la version provisoire et adoption du rapport de la 13</w:t>
            </w:r>
            <w:r>
              <w:rPr>
                <w:b/>
                <w:i/>
                <w:color w:val="auto"/>
                <w:vertAlign w:val="superscript"/>
              </w:rPr>
              <w:t>e</w:t>
            </w:r>
            <w:r>
              <w:rPr>
                <w:b/>
                <w:i/>
                <w:color w:val="auto"/>
              </w:rPr>
              <w:t xml:space="preserve"> session du GTCDS</w:t>
            </w:r>
          </w:p>
          <w:p w14:paraId="398E93B2" w14:textId="099CC508" w:rsidR="00932505" w:rsidRPr="00773D60" w:rsidRDefault="00932505" w:rsidP="00932505">
            <w:pPr>
              <w:pStyle w:val="IOTCReportNormalNumbered"/>
              <w:numPr>
                <w:ilvl w:val="0"/>
                <w:numId w:val="0"/>
              </w:numPr>
              <w:ind w:left="1418" w:hanging="1418"/>
              <w:rPr>
                <w:color w:val="auto"/>
              </w:rPr>
            </w:pPr>
            <w:r>
              <w:t>GTCDS13.08 (</w:t>
            </w:r>
            <w:hyperlink w:anchor="Para224" w:history="1">
              <w:r>
                <w:rPr>
                  <w:rStyle w:val="Lienhypertexte"/>
                </w:rPr>
                <w:t>paragr.</w:t>
              </w:r>
            </w:hyperlink>
            <w:hyperlink w:anchor="Para224" w:history="1">
              <w:r>
                <w:rPr>
                  <w:rStyle w:val="Lienhypertexte"/>
                </w:rPr>
                <w:t xml:space="preserve"> 224</w:t>
              </w:r>
            </w:hyperlink>
            <w:r>
              <w:rPr>
                <w:color w:val="auto"/>
              </w:rPr>
              <w:t>) :</w:t>
            </w:r>
            <w:r>
              <w:rPr>
                <w:i/>
                <w:color w:val="auto"/>
              </w:rPr>
              <w:t xml:space="preserve"> </w:t>
            </w:r>
            <w:r>
              <w:t xml:space="preserve">Le GTCDS a </w:t>
            </w:r>
            <w:r>
              <w:rPr>
                <w:b/>
              </w:rPr>
              <w:t>RECOMMANDÉ</w:t>
            </w:r>
            <w:r>
              <w:t xml:space="preserve"> au Comité scientifique d’étudier le jeu de recommandations consolidées du GTCDS13, fourni en </w:t>
            </w:r>
            <w:hyperlink w:anchor="AppendixVII" w:history="1">
              <w:r>
                <w:rPr>
                  <w:rStyle w:val="Lienhypertexte"/>
                  <w:bCs/>
                </w:rPr>
                <w:t>Annexe VII</w:t>
              </w:r>
            </w:hyperlink>
            <w:r>
              <w:t>.</w:t>
            </w:r>
          </w:p>
          <w:bookmarkEnd w:id="10"/>
          <w:bookmarkEnd w:id="11"/>
          <w:bookmarkEnd w:id="12"/>
          <w:bookmarkEnd w:id="13"/>
          <w:bookmarkEnd w:id="14"/>
          <w:p w14:paraId="6EE7947B" w14:textId="450417FE" w:rsidR="006F45A7" w:rsidRPr="007E7F29" w:rsidRDefault="006F45A7" w:rsidP="00183926">
            <w:pPr>
              <w:pStyle w:val="IOTCReportNormalNumbered"/>
              <w:numPr>
                <w:ilvl w:val="0"/>
                <w:numId w:val="0"/>
              </w:numPr>
              <w:spacing w:after="240"/>
              <w:ind w:left="1386" w:hanging="1386"/>
              <w:rPr>
                <w:color w:val="000000" w:themeColor="text1"/>
                <w:szCs w:val="22"/>
              </w:rPr>
            </w:pPr>
          </w:p>
        </w:tc>
      </w:tr>
    </w:tbl>
    <w:p w14:paraId="16CE8E2F" w14:textId="423BE5A9" w:rsidR="00002330" w:rsidRPr="00E143D2" w:rsidRDefault="00002330">
      <w:r>
        <w:br w:type="page"/>
      </w:r>
    </w:p>
    <w:p w14:paraId="46CCE74F" w14:textId="77777777" w:rsidR="004D75CC" w:rsidRDefault="004D75CC" w:rsidP="00E143D2">
      <w:pPr>
        <w:pStyle w:val="AnnexTitle"/>
        <w:pBdr>
          <w:bottom w:val="single" w:sz="4" w:space="13" w:color="auto"/>
        </w:pBdr>
        <w:spacing w:before="240"/>
        <w:outlineLvl w:val="0"/>
      </w:pPr>
      <w:bookmarkStart w:id="16" w:name="_Toc468225576"/>
      <w:bookmarkStart w:id="17" w:name="_Toc468225577"/>
      <w:bookmarkStart w:id="18" w:name="_Toc468225579"/>
      <w:bookmarkStart w:id="19" w:name="_Toc468259806"/>
      <w:bookmarkStart w:id="20" w:name="_Toc468259888"/>
      <w:bookmarkStart w:id="21" w:name="_Toc468260059"/>
      <w:bookmarkStart w:id="22" w:name="_Toc468225580"/>
      <w:bookmarkStart w:id="23" w:name="_Toc468259807"/>
      <w:bookmarkStart w:id="24" w:name="_Toc468259889"/>
      <w:bookmarkStart w:id="25" w:name="_Toc468260060"/>
      <w:bookmarkStart w:id="26" w:name="_Toc163032610"/>
      <w:bookmarkStart w:id="27" w:name="AppendixI"/>
      <w:bookmarkStart w:id="28" w:name="_Toc499804448"/>
      <w:bookmarkEnd w:id="16"/>
      <w:bookmarkEnd w:id="17"/>
      <w:bookmarkEnd w:id="18"/>
      <w:bookmarkEnd w:id="19"/>
      <w:bookmarkEnd w:id="20"/>
      <w:bookmarkEnd w:id="21"/>
      <w:bookmarkEnd w:id="22"/>
      <w:bookmarkEnd w:id="23"/>
      <w:bookmarkEnd w:id="24"/>
      <w:bookmarkEnd w:id="25"/>
    </w:p>
    <w:p w14:paraId="12905B40" w14:textId="251C1FE5" w:rsidR="00AC7DE5" w:rsidRPr="00AC7DE5" w:rsidRDefault="007614EA" w:rsidP="00E143D2">
      <w:pPr>
        <w:pStyle w:val="AnnexTitle"/>
        <w:pBdr>
          <w:bottom w:val="single" w:sz="4" w:space="13" w:color="auto"/>
        </w:pBdr>
        <w:spacing w:before="240"/>
        <w:outlineLvl w:val="0"/>
      </w:pPr>
      <w:r>
        <w:t>Annexe I</w:t>
      </w:r>
      <w:r>
        <w:br/>
      </w:r>
      <w:bookmarkEnd w:id="27"/>
      <w:r>
        <w:t>Liste des Participants</w:t>
      </w:r>
      <w:bookmarkEnd w:id="28"/>
    </w:p>
    <w:p w14:paraId="5405889D" w14:textId="17012658" w:rsidR="003E5C6D" w:rsidRPr="00B07B15" w:rsidRDefault="003E5C6D" w:rsidP="00E143D2">
      <w:pPr>
        <w:pBdr>
          <w:bottom w:val="single" w:sz="4" w:space="1" w:color="auto"/>
        </w:pBdr>
        <w:spacing w:before="240"/>
        <w:rPr>
          <w:highlight w:val="yellow"/>
          <w:lang w:val="en-GB" w:eastAsia="en-US"/>
        </w:rPr>
        <w:sectPr w:rsidR="003E5C6D" w:rsidRPr="00B07B15" w:rsidSect="00E143D2">
          <w:headerReference w:type="default" r:id="rId11"/>
          <w:footerReference w:type="default" r:id="rId12"/>
          <w:headerReference w:type="first" r:id="rId13"/>
          <w:footerReference w:type="first" r:id="rId14"/>
          <w:pgSz w:w="11906" w:h="16838"/>
          <w:pgMar w:top="675" w:right="720" w:bottom="720" w:left="720" w:header="340" w:footer="288" w:gutter="0"/>
          <w:cols w:space="708"/>
          <w:titlePg/>
          <w:docGrid w:linePitch="360"/>
        </w:sectPr>
      </w:pPr>
    </w:p>
    <w:p w14:paraId="6DFBF312" w14:textId="77777777" w:rsidR="004D75CC" w:rsidRPr="00A36241" w:rsidRDefault="004D75CC" w:rsidP="004D75CC">
      <w:pPr>
        <w:spacing w:line="259" w:lineRule="auto"/>
        <w:rPr>
          <w:rFonts w:eastAsia="Calibri"/>
          <w:b/>
          <w:szCs w:val="20"/>
          <w:lang w:eastAsia="en-US"/>
        </w:rPr>
      </w:pPr>
      <w:r>
        <w:rPr>
          <w:rFonts w:eastAsia="Calibri"/>
          <w:b/>
          <w:szCs w:val="20"/>
          <w:lang w:eastAsia="en-US"/>
        </w:rPr>
        <w:t>Président</w:t>
      </w:r>
    </w:p>
    <w:p w14:paraId="75A8E7FB"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Dr. Emmanuel </w:t>
      </w:r>
      <w:r w:rsidRPr="00A36241">
        <w:rPr>
          <w:rFonts w:eastAsia="Calibri"/>
          <w:b/>
          <w:sz w:val="20"/>
          <w:szCs w:val="20"/>
          <w:lang w:eastAsia="en-US"/>
        </w:rPr>
        <w:t>Chassot</w:t>
      </w:r>
    </w:p>
    <w:p w14:paraId="6BD87E7E"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Seychelles (France)</w:t>
      </w:r>
    </w:p>
    <w:p w14:paraId="6B79A0C8"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15" w:history="1">
        <w:r w:rsidRPr="00A36241">
          <w:rPr>
            <w:rFonts w:eastAsia="Calibri"/>
            <w:color w:val="0000FF"/>
            <w:sz w:val="20"/>
            <w:szCs w:val="20"/>
            <w:u w:val="single"/>
            <w:lang w:eastAsia="en-US"/>
          </w:rPr>
          <w:t>emmanuel.chassot@ird.fr</w:t>
        </w:r>
      </w:hyperlink>
      <w:r w:rsidRPr="00A36241">
        <w:rPr>
          <w:rFonts w:eastAsia="Calibri"/>
          <w:sz w:val="20"/>
          <w:szCs w:val="20"/>
          <w:lang w:eastAsia="en-US"/>
        </w:rPr>
        <w:t xml:space="preserve"> </w:t>
      </w:r>
    </w:p>
    <w:p w14:paraId="3419FFFC" w14:textId="77777777" w:rsidR="004D75CC" w:rsidRPr="00A36241" w:rsidRDefault="004D75CC" w:rsidP="004D75CC">
      <w:pPr>
        <w:spacing w:line="259" w:lineRule="auto"/>
        <w:rPr>
          <w:rFonts w:eastAsia="Calibri"/>
          <w:sz w:val="20"/>
          <w:szCs w:val="20"/>
          <w:lang w:eastAsia="en-US"/>
        </w:rPr>
      </w:pPr>
    </w:p>
    <w:p w14:paraId="647E2C9A" w14:textId="77777777" w:rsidR="004D75CC" w:rsidRPr="00A36241" w:rsidRDefault="004D75CC" w:rsidP="004D75CC">
      <w:pPr>
        <w:spacing w:line="259" w:lineRule="auto"/>
        <w:rPr>
          <w:rFonts w:eastAsia="Calibri"/>
          <w:b/>
          <w:szCs w:val="20"/>
          <w:lang w:eastAsia="en-US"/>
        </w:rPr>
      </w:pPr>
      <w:r w:rsidRPr="00A36241">
        <w:rPr>
          <w:rFonts w:eastAsia="Calibri"/>
          <w:b/>
          <w:szCs w:val="20"/>
          <w:lang w:eastAsia="en-US"/>
        </w:rPr>
        <w:t>Vice-</w:t>
      </w:r>
      <w:r>
        <w:rPr>
          <w:rFonts w:eastAsia="Calibri"/>
          <w:b/>
          <w:szCs w:val="20"/>
          <w:lang w:eastAsia="en-US"/>
        </w:rPr>
        <w:t>président</w:t>
      </w:r>
    </w:p>
    <w:p w14:paraId="578209C7"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Stephen </w:t>
      </w:r>
      <w:r w:rsidRPr="00A36241">
        <w:rPr>
          <w:rFonts w:eastAsia="Calibri"/>
          <w:b/>
          <w:sz w:val="20"/>
          <w:szCs w:val="20"/>
          <w:lang w:eastAsia="en-US"/>
        </w:rPr>
        <w:t>Ndegwa</w:t>
      </w:r>
    </w:p>
    <w:p w14:paraId="32BDFE78"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State Department for Fisheries and Blue Economy, Kenya</w:t>
      </w:r>
    </w:p>
    <w:p w14:paraId="3DD82001"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16" w:history="1">
        <w:r w:rsidRPr="00A36241">
          <w:rPr>
            <w:rStyle w:val="Lienhypertexte"/>
            <w:rFonts w:eastAsia="Calibri"/>
            <w:sz w:val="20"/>
            <w:szCs w:val="20"/>
            <w:lang w:eastAsia="en-US"/>
          </w:rPr>
          <w:t>ndegwafish@yahoo.com</w:t>
        </w:r>
      </w:hyperlink>
    </w:p>
    <w:p w14:paraId="27509B1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 </w:t>
      </w:r>
    </w:p>
    <w:p w14:paraId="5A5B455B" w14:textId="77777777" w:rsidR="004D75CC" w:rsidRPr="00A36241" w:rsidRDefault="004D75CC" w:rsidP="004D75CC">
      <w:pPr>
        <w:spacing w:line="259" w:lineRule="auto"/>
        <w:rPr>
          <w:rFonts w:eastAsia="Calibri"/>
          <w:b/>
          <w:szCs w:val="20"/>
          <w:lang w:eastAsia="en-US"/>
        </w:rPr>
      </w:pPr>
      <w:r w:rsidRPr="00A36241">
        <w:rPr>
          <w:rFonts w:eastAsia="Calibri"/>
          <w:b/>
          <w:szCs w:val="20"/>
          <w:lang w:eastAsia="en-US"/>
        </w:rPr>
        <w:t>Participants</w:t>
      </w:r>
    </w:p>
    <w:p w14:paraId="7A809922" w14:textId="77777777" w:rsidR="004D75CC" w:rsidRPr="00A36241" w:rsidRDefault="004D75CC" w:rsidP="004D75CC">
      <w:pPr>
        <w:spacing w:line="259" w:lineRule="auto"/>
        <w:rPr>
          <w:rFonts w:eastAsia="Calibri"/>
          <w:szCs w:val="20"/>
          <w:lang w:eastAsia="en-US"/>
        </w:rPr>
      </w:pPr>
      <w:r w:rsidRPr="00A36241">
        <w:rPr>
          <w:rFonts w:eastAsia="Calibri"/>
          <w:szCs w:val="20"/>
          <w:lang w:eastAsia="en-US"/>
        </w:rPr>
        <w:t xml:space="preserve">Mr. Enrico </w:t>
      </w:r>
      <w:r w:rsidRPr="00A36241">
        <w:rPr>
          <w:rFonts w:eastAsia="Calibri"/>
          <w:b/>
          <w:szCs w:val="20"/>
          <w:lang w:eastAsia="en-US"/>
        </w:rPr>
        <w:t>Anello</w:t>
      </w:r>
    </w:p>
    <w:p w14:paraId="327FAED4" w14:textId="77777777" w:rsidR="004D75CC" w:rsidRPr="00A36241" w:rsidRDefault="004D75CC" w:rsidP="004D75CC">
      <w:pPr>
        <w:spacing w:line="259" w:lineRule="auto"/>
        <w:rPr>
          <w:rFonts w:eastAsia="Calibri"/>
          <w:szCs w:val="20"/>
          <w:lang w:eastAsia="en-US"/>
        </w:rPr>
      </w:pPr>
      <w:r w:rsidRPr="00A36241">
        <w:rPr>
          <w:rFonts w:eastAsia="Calibri"/>
          <w:szCs w:val="20"/>
          <w:lang w:eastAsia="en-US"/>
        </w:rPr>
        <w:t>FAO of the United Nations</w:t>
      </w:r>
    </w:p>
    <w:p w14:paraId="6762D00F" w14:textId="77777777" w:rsidR="004D75CC" w:rsidRPr="00A36241" w:rsidRDefault="004D75CC" w:rsidP="004D75CC">
      <w:pPr>
        <w:spacing w:line="259" w:lineRule="auto"/>
        <w:rPr>
          <w:rFonts w:eastAsia="Calibri"/>
          <w:szCs w:val="20"/>
          <w:lang w:eastAsia="en-US"/>
        </w:rPr>
      </w:pPr>
      <w:r w:rsidRPr="00A36241">
        <w:rPr>
          <w:rFonts w:eastAsia="Calibri"/>
          <w:szCs w:val="20"/>
          <w:lang w:eastAsia="en-US"/>
        </w:rPr>
        <w:t xml:space="preserve">Email: </w:t>
      </w:r>
      <w:hyperlink r:id="rId17" w:history="1">
        <w:r w:rsidRPr="00A36241">
          <w:rPr>
            <w:rStyle w:val="Lienhypertexte"/>
            <w:rFonts w:eastAsia="Calibri"/>
            <w:szCs w:val="20"/>
            <w:lang w:eastAsia="en-US"/>
          </w:rPr>
          <w:t>enrico.anello@fao.org</w:t>
        </w:r>
      </w:hyperlink>
    </w:p>
    <w:p w14:paraId="54D4AF82" w14:textId="77777777" w:rsidR="004D75CC" w:rsidRPr="00A36241" w:rsidRDefault="004D75CC" w:rsidP="004D75CC">
      <w:pPr>
        <w:spacing w:line="259" w:lineRule="auto"/>
        <w:rPr>
          <w:rFonts w:eastAsia="Calibri"/>
          <w:szCs w:val="20"/>
          <w:lang w:eastAsia="en-US"/>
        </w:rPr>
      </w:pPr>
    </w:p>
    <w:p w14:paraId="7E5DE2D1"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Ms. Cindy </w:t>
      </w:r>
      <w:r w:rsidRPr="00A36241">
        <w:rPr>
          <w:rFonts w:eastAsia="Calibri"/>
          <w:b/>
          <w:sz w:val="20"/>
          <w:szCs w:val="20"/>
          <w:lang w:eastAsia="en-US"/>
        </w:rPr>
        <w:t>Assan</w:t>
      </w:r>
    </w:p>
    <w:p w14:paraId="72D36EE6"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Seychelles Fishing Authority, Seychelles</w:t>
      </w:r>
    </w:p>
    <w:p w14:paraId="34525AE0" w14:textId="77777777" w:rsidR="004D75CC" w:rsidRPr="00A36241" w:rsidRDefault="004D75CC" w:rsidP="004D75CC">
      <w:pPr>
        <w:widowControl w:val="0"/>
        <w:autoSpaceDE w:val="0"/>
        <w:autoSpaceDN w:val="0"/>
        <w:adjustRightInd w:val="0"/>
        <w:rPr>
          <w:rFonts w:eastAsia="Calibri"/>
          <w:sz w:val="20"/>
          <w:szCs w:val="20"/>
          <w:lang w:eastAsia="en-US"/>
        </w:rPr>
      </w:pPr>
      <w:r w:rsidRPr="00A36241">
        <w:rPr>
          <w:rFonts w:eastAsia="Calibri"/>
          <w:sz w:val="20"/>
          <w:szCs w:val="20"/>
          <w:lang w:eastAsia="en-US"/>
        </w:rPr>
        <w:t xml:space="preserve">Email: </w:t>
      </w:r>
      <w:hyperlink r:id="rId18" w:history="1">
        <w:r w:rsidRPr="00A36241">
          <w:rPr>
            <w:rStyle w:val="Lienhypertexte"/>
            <w:rFonts w:eastAsia="Calibri"/>
            <w:sz w:val="20"/>
            <w:szCs w:val="20"/>
            <w:lang w:eastAsia="en-US"/>
          </w:rPr>
          <w:t>cassan@sfa.sc</w:t>
        </w:r>
      </w:hyperlink>
    </w:p>
    <w:p w14:paraId="56751DD0" w14:textId="77777777" w:rsidR="004D75CC" w:rsidRPr="00A36241" w:rsidRDefault="004D75CC" w:rsidP="004D75CC">
      <w:pPr>
        <w:spacing w:line="259" w:lineRule="auto"/>
        <w:rPr>
          <w:rFonts w:eastAsia="Calibri"/>
          <w:sz w:val="20"/>
          <w:szCs w:val="20"/>
          <w:lang w:eastAsia="en-US"/>
        </w:rPr>
      </w:pPr>
    </w:p>
    <w:p w14:paraId="6605979E"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Pascal </w:t>
      </w:r>
      <w:r w:rsidRPr="00A36241">
        <w:rPr>
          <w:rFonts w:eastAsia="Calibri"/>
          <w:b/>
          <w:bCs/>
          <w:sz w:val="20"/>
          <w:szCs w:val="20"/>
          <w:lang w:eastAsia="en-US"/>
        </w:rPr>
        <w:t>Bach</w:t>
      </w:r>
    </w:p>
    <w:p w14:paraId="7F96672E"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Institute RD, Seychelles (France)</w:t>
      </w:r>
    </w:p>
    <w:p w14:paraId="4801474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19" w:history="1">
        <w:r w:rsidRPr="00A36241">
          <w:rPr>
            <w:rStyle w:val="Lienhypertexte"/>
            <w:rFonts w:eastAsia="Calibri"/>
            <w:sz w:val="20"/>
            <w:szCs w:val="20"/>
            <w:lang w:eastAsia="en-US"/>
          </w:rPr>
          <w:t>pascal.bach@ird.fr</w:t>
        </w:r>
      </w:hyperlink>
    </w:p>
    <w:p w14:paraId="7419048D" w14:textId="77777777" w:rsidR="004D75CC" w:rsidRPr="00A36241" w:rsidRDefault="004D75CC" w:rsidP="004D75CC">
      <w:pPr>
        <w:spacing w:line="259" w:lineRule="auto"/>
        <w:rPr>
          <w:rFonts w:eastAsia="Calibri"/>
          <w:sz w:val="20"/>
          <w:szCs w:val="20"/>
          <w:lang w:eastAsia="en-US"/>
        </w:rPr>
      </w:pPr>
    </w:p>
    <w:p w14:paraId="7ED07C2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Dr. Jose Carlos </w:t>
      </w:r>
      <w:r w:rsidRPr="00A36241">
        <w:rPr>
          <w:rFonts w:eastAsia="Calibri"/>
          <w:b/>
          <w:bCs/>
          <w:sz w:val="20"/>
          <w:szCs w:val="20"/>
          <w:lang w:eastAsia="en-US"/>
        </w:rPr>
        <w:t>Baez</w:t>
      </w:r>
    </w:p>
    <w:p w14:paraId="1F389401"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IEO, Spain</w:t>
      </w:r>
    </w:p>
    <w:p w14:paraId="5892B31E"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20" w:history="1">
        <w:r w:rsidRPr="00A36241">
          <w:rPr>
            <w:rStyle w:val="Lienhypertexte"/>
            <w:rFonts w:eastAsia="Calibri"/>
            <w:sz w:val="20"/>
            <w:szCs w:val="20"/>
            <w:lang w:eastAsia="en-US"/>
          </w:rPr>
          <w:t>josecarlos.baez@ieo.es</w:t>
        </w:r>
      </w:hyperlink>
    </w:p>
    <w:p w14:paraId="0EEE6E0D" w14:textId="77777777" w:rsidR="004D75CC" w:rsidRPr="00A36241" w:rsidRDefault="004D75CC" w:rsidP="004D75CC">
      <w:pPr>
        <w:spacing w:line="259" w:lineRule="auto"/>
        <w:rPr>
          <w:rFonts w:eastAsia="Calibri"/>
          <w:sz w:val="20"/>
          <w:szCs w:val="20"/>
          <w:lang w:eastAsia="en-US"/>
        </w:rPr>
      </w:pPr>
    </w:p>
    <w:p w14:paraId="6C00AEA1" w14:textId="77777777" w:rsidR="004D75CC" w:rsidRPr="00A36241" w:rsidRDefault="004D75CC" w:rsidP="004D75CC">
      <w:pPr>
        <w:widowControl w:val="0"/>
        <w:autoSpaceDE w:val="0"/>
        <w:autoSpaceDN w:val="0"/>
        <w:adjustRightInd w:val="0"/>
        <w:rPr>
          <w:rFonts w:eastAsia="Calibri"/>
          <w:sz w:val="20"/>
          <w:szCs w:val="20"/>
          <w:lang w:eastAsia="en-US"/>
        </w:rPr>
      </w:pPr>
      <w:r w:rsidRPr="00A36241">
        <w:rPr>
          <w:rFonts w:eastAsia="Calibri"/>
          <w:sz w:val="20"/>
          <w:szCs w:val="20"/>
          <w:lang w:eastAsia="en-US"/>
        </w:rPr>
        <w:t xml:space="preserve">Dr. Julien </w:t>
      </w:r>
      <w:r w:rsidRPr="00A36241">
        <w:rPr>
          <w:rFonts w:eastAsia="Calibri"/>
          <w:b/>
          <w:sz w:val="20"/>
          <w:szCs w:val="20"/>
          <w:lang w:eastAsia="en-US"/>
        </w:rPr>
        <w:t>Barde</w:t>
      </w:r>
    </w:p>
    <w:p w14:paraId="71384262"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16579906"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21" w:history="1">
        <w:r w:rsidRPr="00A36241">
          <w:rPr>
            <w:rStyle w:val="Lienhypertexte"/>
            <w:rFonts w:eastAsia="Calibri"/>
            <w:sz w:val="20"/>
            <w:szCs w:val="20"/>
            <w:lang w:eastAsia="en-US"/>
          </w:rPr>
          <w:t>julien.barde@ird.fr</w:t>
        </w:r>
      </w:hyperlink>
    </w:p>
    <w:p w14:paraId="3996328D" w14:textId="77777777" w:rsidR="004D75CC" w:rsidRPr="00A36241" w:rsidRDefault="004D75CC" w:rsidP="004D75CC">
      <w:pPr>
        <w:spacing w:line="259" w:lineRule="auto"/>
        <w:rPr>
          <w:rFonts w:eastAsia="Calibri"/>
          <w:sz w:val="20"/>
          <w:szCs w:val="20"/>
          <w:lang w:eastAsia="en-US"/>
        </w:rPr>
      </w:pPr>
    </w:p>
    <w:p w14:paraId="521E2DFA" w14:textId="77777777" w:rsidR="004D75CC" w:rsidRPr="00A36241" w:rsidRDefault="004D75CC" w:rsidP="004D75CC">
      <w:pPr>
        <w:widowControl w:val="0"/>
        <w:autoSpaceDE w:val="0"/>
        <w:autoSpaceDN w:val="0"/>
        <w:adjustRightInd w:val="0"/>
        <w:rPr>
          <w:rFonts w:eastAsia="Calibri"/>
          <w:sz w:val="20"/>
          <w:szCs w:val="20"/>
          <w:lang w:eastAsia="en-US"/>
        </w:rPr>
      </w:pPr>
      <w:r w:rsidRPr="00A36241">
        <w:rPr>
          <w:rFonts w:eastAsia="Calibri"/>
          <w:sz w:val="20"/>
          <w:szCs w:val="20"/>
          <w:lang w:eastAsia="en-US"/>
        </w:rPr>
        <w:t xml:space="preserve">Dr. Sylvain </w:t>
      </w:r>
      <w:r w:rsidRPr="00A36241">
        <w:rPr>
          <w:rFonts w:eastAsia="Calibri"/>
          <w:b/>
          <w:bCs/>
          <w:sz w:val="20"/>
          <w:szCs w:val="20"/>
          <w:lang w:eastAsia="en-US"/>
        </w:rPr>
        <w:t>Bonhommeau</w:t>
      </w:r>
    </w:p>
    <w:p w14:paraId="6AD6B918" w14:textId="77777777" w:rsidR="004D75CC" w:rsidRPr="00A36241" w:rsidRDefault="004D75CC" w:rsidP="004D75CC">
      <w:pPr>
        <w:widowControl w:val="0"/>
        <w:autoSpaceDE w:val="0"/>
        <w:autoSpaceDN w:val="0"/>
        <w:adjustRightInd w:val="0"/>
        <w:rPr>
          <w:rFonts w:eastAsia="Calibri"/>
          <w:sz w:val="20"/>
          <w:szCs w:val="20"/>
          <w:lang w:eastAsia="en-US"/>
        </w:rPr>
      </w:pPr>
      <w:r w:rsidRPr="00A36241">
        <w:rPr>
          <w:rFonts w:eastAsia="Calibri"/>
          <w:sz w:val="20"/>
          <w:szCs w:val="20"/>
          <w:lang w:eastAsia="en-US"/>
        </w:rPr>
        <w:t>IFREMER, La Réunion, France</w:t>
      </w:r>
    </w:p>
    <w:p w14:paraId="4A87AF6D" w14:textId="77777777" w:rsidR="004D75CC" w:rsidRPr="00A36241" w:rsidRDefault="004D75CC" w:rsidP="004D75CC">
      <w:pPr>
        <w:widowControl w:val="0"/>
        <w:autoSpaceDE w:val="0"/>
        <w:autoSpaceDN w:val="0"/>
        <w:adjustRightInd w:val="0"/>
        <w:rPr>
          <w:rFonts w:eastAsia="Calibri"/>
          <w:sz w:val="20"/>
          <w:szCs w:val="20"/>
          <w:lang w:eastAsia="en-US"/>
        </w:rPr>
      </w:pPr>
      <w:r w:rsidRPr="00A36241">
        <w:rPr>
          <w:rFonts w:eastAsia="Calibri"/>
          <w:sz w:val="20"/>
          <w:szCs w:val="20"/>
          <w:lang w:eastAsia="en-US"/>
        </w:rPr>
        <w:t xml:space="preserve">Email: </w:t>
      </w:r>
      <w:hyperlink r:id="rId22" w:history="1">
        <w:r w:rsidRPr="00A36241">
          <w:rPr>
            <w:rStyle w:val="Lienhypertexte"/>
            <w:rFonts w:eastAsia="Calibri"/>
            <w:sz w:val="20"/>
            <w:szCs w:val="20"/>
            <w:lang w:eastAsia="en-US"/>
          </w:rPr>
          <w:t>sylvain.bonhommeau@ifremer.fr</w:t>
        </w:r>
      </w:hyperlink>
    </w:p>
    <w:p w14:paraId="5261BD0B" w14:textId="77777777" w:rsidR="004D75CC" w:rsidRPr="00A36241" w:rsidRDefault="004D75CC" w:rsidP="004D75CC">
      <w:pPr>
        <w:spacing w:line="259" w:lineRule="auto"/>
        <w:rPr>
          <w:rFonts w:eastAsia="Calibri"/>
          <w:bCs/>
          <w:sz w:val="20"/>
          <w:szCs w:val="20"/>
          <w:lang w:eastAsia="en-US"/>
        </w:rPr>
      </w:pPr>
    </w:p>
    <w:p w14:paraId="0A9E1DAD" w14:textId="77777777" w:rsidR="004D75CC" w:rsidRPr="00A36241" w:rsidRDefault="004D75CC" w:rsidP="004D75CC">
      <w:pPr>
        <w:spacing w:line="259" w:lineRule="auto"/>
        <w:rPr>
          <w:rFonts w:eastAsia="Calibri"/>
          <w:b/>
          <w:sz w:val="20"/>
          <w:szCs w:val="20"/>
          <w:lang w:eastAsia="en-US"/>
        </w:rPr>
      </w:pPr>
      <w:r w:rsidRPr="00A36241">
        <w:rPr>
          <w:rFonts w:eastAsia="Calibri"/>
          <w:bCs/>
          <w:sz w:val="20"/>
          <w:szCs w:val="20"/>
          <w:lang w:eastAsia="en-US"/>
        </w:rPr>
        <w:t>Mr. Felipe</w:t>
      </w:r>
      <w:r w:rsidRPr="00A36241">
        <w:rPr>
          <w:rFonts w:eastAsia="Calibri"/>
          <w:b/>
          <w:sz w:val="20"/>
          <w:szCs w:val="20"/>
          <w:lang w:eastAsia="en-US"/>
        </w:rPr>
        <w:t xml:space="preserve"> Fernández-Torres</w:t>
      </w:r>
    </w:p>
    <w:p w14:paraId="6EE51EAE" w14:textId="77777777" w:rsidR="004D75CC" w:rsidRPr="00A36241" w:rsidRDefault="004D75CC" w:rsidP="004D75CC">
      <w:pPr>
        <w:spacing w:line="259" w:lineRule="auto"/>
        <w:rPr>
          <w:rFonts w:eastAsia="Calibri"/>
          <w:bCs/>
          <w:sz w:val="20"/>
          <w:szCs w:val="20"/>
          <w:lang w:eastAsia="en-US"/>
        </w:rPr>
      </w:pPr>
      <w:r w:rsidRPr="00A36241">
        <w:rPr>
          <w:rFonts w:eastAsia="Calibri"/>
          <w:bCs/>
          <w:sz w:val="20"/>
          <w:szCs w:val="20"/>
          <w:lang w:eastAsia="en-US"/>
        </w:rPr>
        <w:t>IEO, Spain</w:t>
      </w:r>
    </w:p>
    <w:p w14:paraId="66D6F930" w14:textId="77777777" w:rsidR="004D75CC" w:rsidRPr="00A36241" w:rsidRDefault="004D75CC" w:rsidP="004D75CC">
      <w:pPr>
        <w:spacing w:line="259" w:lineRule="auto"/>
        <w:rPr>
          <w:rFonts w:eastAsia="Calibri"/>
          <w:bCs/>
          <w:sz w:val="20"/>
          <w:szCs w:val="20"/>
          <w:lang w:eastAsia="en-US"/>
        </w:rPr>
      </w:pPr>
      <w:r>
        <w:rPr>
          <w:rFonts w:eastAsia="Calibri"/>
          <w:sz w:val="20"/>
          <w:szCs w:val="20"/>
          <w:lang w:eastAsia="en-US"/>
        </w:rPr>
        <w:t>Courriel </w:t>
      </w:r>
      <w:r w:rsidRPr="00A36241">
        <w:rPr>
          <w:rFonts w:eastAsia="Calibri"/>
          <w:bCs/>
          <w:sz w:val="20"/>
          <w:szCs w:val="20"/>
          <w:lang w:eastAsia="en-US"/>
        </w:rPr>
        <w:t xml:space="preserve">: </w:t>
      </w:r>
      <w:hyperlink r:id="rId23" w:history="1">
        <w:r w:rsidRPr="00A36241">
          <w:rPr>
            <w:rStyle w:val="Lienhypertexte"/>
            <w:rFonts w:eastAsia="Calibri"/>
            <w:sz w:val="20"/>
            <w:szCs w:val="20"/>
            <w:lang w:eastAsia="en-US"/>
          </w:rPr>
          <w:t>felipe.fernandez@ieo.es</w:t>
        </w:r>
      </w:hyperlink>
    </w:p>
    <w:p w14:paraId="60228991" w14:textId="77777777" w:rsidR="004D75CC" w:rsidRPr="00A36241" w:rsidRDefault="004D75CC" w:rsidP="004D75CC">
      <w:pPr>
        <w:spacing w:line="259" w:lineRule="auto"/>
        <w:rPr>
          <w:rFonts w:eastAsia="Calibri"/>
          <w:sz w:val="20"/>
          <w:szCs w:val="20"/>
          <w:lang w:eastAsia="en-US"/>
        </w:rPr>
      </w:pPr>
    </w:p>
    <w:p w14:paraId="2804656E"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Laurent </w:t>
      </w:r>
      <w:r w:rsidRPr="00A36241">
        <w:rPr>
          <w:rFonts w:eastAsia="Calibri"/>
          <w:b/>
          <w:sz w:val="20"/>
          <w:szCs w:val="20"/>
          <w:lang w:eastAsia="en-US"/>
        </w:rPr>
        <w:t>Floch</w:t>
      </w:r>
    </w:p>
    <w:p w14:paraId="4BB3FA10"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528D0E21"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24" w:history="1">
        <w:r w:rsidRPr="00A36241">
          <w:rPr>
            <w:rFonts w:eastAsia="Calibri"/>
            <w:color w:val="0000FF"/>
            <w:sz w:val="20"/>
            <w:szCs w:val="20"/>
            <w:u w:val="single"/>
            <w:lang w:eastAsia="en-US"/>
          </w:rPr>
          <w:t>laurent.floch@ird.fr</w:t>
        </w:r>
      </w:hyperlink>
    </w:p>
    <w:p w14:paraId="0863EB6C" w14:textId="77777777" w:rsidR="004D75CC" w:rsidRPr="00A36241" w:rsidRDefault="004D75CC" w:rsidP="004D75CC">
      <w:pPr>
        <w:widowControl w:val="0"/>
        <w:autoSpaceDE w:val="0"/>
        <w:autoSpaceDN w:val="0"/>
        <w:adjustRightInd w:val="0"/>
        <w:rPr>
          <w:sz w:val="20"/>
          <w:szCs w:val="20"/>
        </w:rPr>
      </w:pPr>
    </w:p>
    <w:p w14:paraId="7C4B4321" w14:textId="77777777" w:rsidR="004D75CC" w:rsidRPr="00A36241" w:rsidRDefault="004D75CC" w:rsidP="004D75CC">
      <w:pPr>
        <w:widowControl w:val="0"/>
        <w:autoSpaceDE w:val="0"/>
        <w:autoSpaceDN w:val="0"/>
        <w:adjustRightInd w:val="0"/>
        <w:rPr>
          <w:sz w:val="20"/>
          <w:szCs w:val="20"/>
        </w:rPr>
      </w:pPr>
      <w:r w:rsidRPr="00A36241">
        <w:rPr>
          <w:sz w:val="20"/>
          <w:szCs w:val="20"/>
        </w:rPr>
        <w:t xml:space="preserve">Mr. Nuwan D.P. </w:t>
      </w:r>
      <w:r w:rsidRPr="00A36241">
        <w:rPr>
          <w:b/>
          <w:sz w:val="20"/>
          <w:szCs w:val="20"/>
        </w:rPr>
        <w:t>Gunawardane</w:t>
      </w:r>
    </w:p>
    <w:p w14:paraId="6E5B5254" w14:textId="77777777" w:rsidR="004D75CC" w:rsidRPr="00A36241" w:rsidRDefault="004D75CC" w:rsidP="004D75CC">
      <w:pPr>
        <w:widowControl w:val="0"/>
        <w:autoSpaceDE w:val="0"/>
        <w:autoSpaceDN w:val="0"/>
        <w:adjustRightInd w:val="0"/>
        <w:rPr>
          <w:sz w:val="20"/>
          <w:szCs w:val="20"/>
        </w:rPr>
      </w:pPr>
      <w:r w:rsidRPr="00A36241">
        <w:rPr>
          <w:sz w:val="20"/>
          <w:szCs w:val="20"/>
        </w:rPr>
        <w:t>Department of Fisheries and Aquatic Resources, Sri Lanka</w:t>
      </w:r>
    </w:p>
    <w:p w14:paraId="40725EC5" w14:textId="77777777" w:rsidR="004D75CC" w:rsidRPr="00A36241" w:rsidRDefault="004D75CC" w:rsidP="004D75CC">
      <w:pPr>
        <w:widowControl w:val="0"/>
        <w:autoSpaceDE w:val="0"/>
        <w:autoSpaceDN w:val="0"/>
        <w:adjustRightInd w:val="0"/>
        <w:rPr>
          <w:rFonts w:eastAsia="Calibri"/>
          <w:sz w:val="20"/>
          <w:szCs w:val="20"/>
          <w:lang w:eastAsia="en-US"/>
        </w:rPr>
      </w:pPr>
      <w:r>
        <w:rPr>
          <w:rFonts w:eastAsia="Calibri"/>
          <w:sz w:val="20"/>
          <w:szCs w:val="20"/>
          <w:lang w:eastAsia="en-US"/>
        </w:rPr>
        <w:t>Courriel </w:t>
      </w:r>
      <w:r w:rsidRPr="00A36241">
        <w:rPr>
          <w:sz w:val="20"/>
          <w:szCs w:val="20"/>
        </w:rPr>
        <w:t xml:space="preserve">: </w:t>
      </w:r>
      <w:hyperlink r:id="rId25" w:history="1">
        <w:r w:rsidRPr="00A36241">
          <w:rPr>
            <w:rStyle w:val="Lienhypertexte"/>
            <w:sz w:val="20"/>
            <w:szCs w:val="20"/>
          </w:rPr>
          <w:t>nuwan54@gmail.com</w:t>
        </w:r>
      </w:hyperlink>
      <w:r w:rsidRPr="00A36241">
        <w:rPr>
          <w:bCs/>
          <w:sz w:val="20"/>
          <w:szCs w:val="20"/>
        </w:rPr>
        <w:t xml:space="preserve"> </w:t>
      </w:r>
    </w:p>
    <w:p w14:paraId="7EAA87F3" w14:textId="77777777" w:rsidR="004D75CC" w:rsidRPr="00A36241" w:rsidRDefault="004D75CC" w:rsidP="004D75CC">
      <w:pPr>
        <w:spacing w:line="259" w:lineRule="auto"/>
        <w:rPr>
          <w:rFonts w:eastAsia="Calibri"/>
          <w:sz w:val="20"/>
          <w:szCs w:val="20"/>
          <w:lang w:eastAsia="en-US"/>
        </w:rPr>
      </w:pPr>
    </w:p>
    <w:p w14:paraId="6F2E740E"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Mr. Mohamed Toihir </w:t>
      </w:r>
      <w:r w:rsidRPr="00A36241">
        <w:rPr>
          <w:rFonts w:eastAsia="Calibri"/>
          <w:b/>
          <w:bCs/>
          <w:sz w:val="20"/>
          <w:szCs w:val="20"/>
          <w:lang w:eastAsia="en-US"/>
        </w:rPr>
        <w:t>Ibrahim</w:t>
      </w:r>
    </w:p>
    <w:p w14:paraId="642723D0"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National Fishery Department, Comoros</w:t>
      </w:r>
    </w:p>
    <w:p w14:paraId="4C95BD9A"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26" w:history="1">
        <w:r w:rsidRPr="00A36241">
          <w:rPr>
            <w:rStyle w:val="Lienhypertexte"/>
            <w:rFonts w:eastAsia="Calibri"/>
            <w:sz w:val="20"/>
            <w:szCs w:val="20"/>
            <w:lang w:eastAsia="en-US"/>
          </w:rPr>
          <w:t>toihyr@gmail.com</w:t>
        </w:r>
      </w:hyperlink>
      <w:r w:rsidRPr="00A36241">
        <w:rPr>
          <w:rFonts w:eastAsia="Calibri"/>
          <w:sz w:val="20"/>
          <w:szCs w:val="20"/>
          <w:lang w:eastAsia="en-US"/>
        </w:rPr>
        <w:t xml:space="preserve"> </w:t>
      </w:r>
    </w:p>
    <w:p w14:paraId="27978B06" w14:textId="77777777" w:rsidR="004D75CC" w:rsidRPr="00A36241" w:rsidRDefault="004D75CC" w:rsidP="004D75CC">
      <w:pPr>
        <w:spacing w:line="259" w:lineRule="auto"/>
        <w:rPr>
          <w:rFonts w:eastAsia="Calibri"/>
          <w:sz w:val="20"/>
          <w:szCs w:val="20"/>
          <w:lang w:eastAsia="en-US"/>
        </w:rPr>
      </w:pPr>
    </w:p>
    <w:p w14:paraId="7BBD22FE"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Dr. David </w:t>
      </w:r>
      <w:r w:rsidRPr="00A36241">
        <w:rPr>
          <w:rFonts w:eastAsia="Calibri"/>
          <w:b/>
          <w:bCs/>
          <w:sz w:val="20"/>
          <w:szCs w:val="20"/>
          <w:lang w:eastAsia="en-US"/>
        </w:rPr>
        <w:t>Kaplan</w:t>
      </w:r>
    </w:p>
    <w:p w14:paraId="21F464D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37CE05B1" w14:textId="77777777" w:rsidR="004D75CC" w:rsidRPr="00A36241" w:rsidRDefault="004D75CC" w:rsidP="004D75CC">
      <w:pPr>
        <w:spacing w:line="259" w:lineRule="auto"/>
        <w:rPr>
          <w:rStyle w:val="Lienhypertexte"/>
          <w:rFonts w:eastAsia="Calibri"/>
          <w:sz w:val="20"/>
          <w:szCs w:val="20"/>
          <w:lang w:eastAsia="en-US"/>
        </w:rPr>
      </w:pPr>
      <w:r w:rsidRPr="00A36241">
        <w:rPr>
          <w:rFonts w:eastAsia="Calibri"/>
          <w:sz w:val="20"/>
          <w:szCs w:val="20"/>
          <w:lang w:eastAsia="en-US"/>
        </w:rPr>
        <w:t xml:space="preserve">Email: </w:t>
      </w:r>
      <w:hyperlink r:id="rId27" w:history="1">
        <w:r w:rsidRPr="00A36241">
          <w:rPr>
            <w:rStyle w:val="Lienhypertexte"/>
            <w:rFonts w:eastAsia="Calibri"/>
            <w:sz w:val="20"/>
            <w:szCs w:val="20"/>
            <w:lang w:eastAsia="en-US"/>
          </w:rPr>
          <w:t>david.kaplan@ird.fr</w:t>
        </w:r>
      </w:hyperlink>
    </w:p>
    <w:p w14:paraId="75BD32DC" w14:textId="77777777" w:rsidR="004D75CC" w:rsidRPr="00A36241" w:rsidRDefault="004D75CC" w:rsidP="004D75CC">
      <w:pPr>
        <w:spacing w:line="259" w:lineRule="auto"/>
        <w:rPr>
          <w:rFonts w:eastAsia="Calibri"/>
          <w:sz w:val="20"/>
          <w:szCs w:val="20"/>
          <w:lang w:eastAsia="en-US"/>
        </w:rPr>
      </w:pPr>
    </w:p>
    <w:p w14:paraId="765520C6"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Sallehudin </w:t>
      </w:r>
      <w:r w:rsidRPr="00A36241">
        <w:rPr>
          <w:rFonts w:eastAsia="Calibri"/>
          <w:b/>
          <w:sz w:val="20"/>
          <w:szCs w:val="20"/>
          <w:lang w:eastAsia="en-US"/>
        </w:rPr>
        <w:t>Jamon</w:t>
      </w:r>
    </w:p>
    <w:p w14:paraId="3AD739B3"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Department of Fisheries, Malaysia</w:t>
      </w:r>
    </w:p>
    <w:p w14:paraId="6DCD65E9"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28" w:history="1">
        <w:r w:rsidRPr="00A36241">
          <w:rPr>
            <w:rStyle w:val="Lienhypertexte"/>
            <w:rFonts w:eastAsia="Calibri"/>
            <w:sz w:val="20"/>
            <w:szCs w:val="20"/>
            <w:lang w:eastAsia="en-US"/>
          </w:rPr>
          <w:t>sallehudin_jamon@dof.gov.my</w:t>
        </w:r>
      </w:hyperlink>
    </w:p>
    <w:p w14:paraId="7BCB8C55" w14:textId="77777777" w:rsidR="004D75CC" w:rsidRPr="00A36241" w:rsidRDefault="004D75CC" w:rsidP="004D75CC">
      <w:pPr>
        <w:spacing w:line="259" w:lineRule="auto"/>
        <w:rPr>
          <w:rFonts w:eastAsia="Calibri"/>
          <w:b/>
          <w:sz w:val="20"/>
          <w:szCs w:val="20"/>
          <w:lang w:eastAsia="en-US"/>
        </w:rPr>
      </w:pPr>
    </w:p>
    <w:p w14:paraId="4AD3A046"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Dr. Sven </w:t>
      </w:r>
      <w:r w:rsidRPr="00A36241">
        <w:rPr>
          <w:rFonts w:eastAsia="Calibri"/>
          <w:b/>
          <w:sz w:val="20"/>
          <w:szCs w:val="20"/>
          <w:lang w:eastAsia="en-US"/>
        </w:rPr>
        <w:t>Kerwath</w:t>
      </w:r>
    </w:p>
    <w:p w14:paraId="33B87FF6"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Department of Agriculture, Forestry and Fisheries, South Africa</w:t>
      </w:r>
    </w:p>
    <w:p w14:paraId="4811D4B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29" w:history="1">
        <w:r w:rsidRPr="00A36241">
          <w:rPr>
            <w:rStyle w:val="Lienhypertexte"/>
            <w:rFonts w:eastAsia="Calibri"/>
            <w:sz w:val="20"/>
            <w:szCs w:val="20"/>
            <w:lang w:eastAsia="en-US"/>
          </w:rPr>
          <w:t>svenk@daff.gov.za</w:t>
        </w:r>
      </w:hyperlink>
    </w:p>
    <w:p w14:paraId="6F1B1E5D" w14:textId="77777777" w:rsidR="004D75CC" w:rsidRPr="00A36241" w:rsidRDefault="004D75CC" w:rsidP="004D75CC">
      <w:pPr>
        <w:spacing w:line="259" w:lineRule="auto"/>
        <w:rPr>
          <w:rFonts w:eastAsia="Calibri"/>
          <w:sz w:val="20"/>
          <w:szCs w:val="20"/>
          <w:lang w:eastAsia="en-US"/>
        </w:rPr>
      </w:pPr>
    </w:p>
    <w:p w14:paraId="7E68CF77"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Mr. Sabah </w:t>
      </w:r>
      <w:r w:rsidRPr="00A36241">
        <w:rPr>
          <w:rFonts w:eastAsia="Calibri"/>
          <w:b/>
          <w:sz w:val="20"/>
          <w:szCs w:val="20"/>
          <w:lang w:eastAsia="en-US"/>
        </w:rPr>
        <w:t>Khorshidi Nergi</w:t>
      </w:r>
    </w:p>
    <w:p w14:paraId="15EC07D6"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Iran Fisheries Organization, </w:t>
      </w:r>
    </w:p>
    <w:p w14:paraId="1AF55D1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I.R. Iran </w:t>
      </w:r>
    </w:p>
    <w:p w14:paraId="5201AFC5"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30" w:history="1">
        <w:r w:rsidRPr="00A36241">
          <w:rPr>
            <w:rFonts w:eastAsia="Calibri"/>
            <w:color w:val="0000FF"/>
            <w:sz w:val="20"/>
            <w:szCs w:val="20"/>
            <w:u w:val="single"/>
            <w:lang w:eastAsia="en-US"/>
          </w:rPr>
          <w:t>skh981@yahoo.com</w:t>
        </w:r>
      </w:hyperlink>
    </w:p>
    <w:p w14:paraId="25C1060A" w14:textId="77777777" w:rsidR="004D75CC" w:rsidRPr="00A36241" w:rsidRDefault="004D75CC" w:rsidP="004D75CC">
      <w:pPr>
        <w:spacing w:line="259" w:lineRule="auto"/>
        <w:rPr>
          <w:rFonts w:eastAsia="Calibri"/>
          <w:sz w:val="20"/>
          <w:szCs w:val="20"/>
          <w:lang w:eastAsia="en-US"/>
        </w:rPr>
      </w:pPr>
    </w:p>
    <w:p w14:paraId="79116F91"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Dr. Inigo </w:t>
      </w:r>
      <w:r w:rsidRPr="00A36241">
        <w:rPr>
          <w:rFonts w:eastAsia="Calibri"/>
          <w:b/>
          <w:sz w:val="20"/>
          <w:szCs w:val="20"/>
          <w:lang w:eastAsia="en-US"/>
        </w:rPr>
        <w:t>Krug</w:t>
      </w:r>
    </w:p>
    <w:p w14:paraId="2CF207E3" w14:textId="77777777" w:rsidR="004D75CC" w:rsidRPr="00A36241" w:rsidRDefault="004D75CC" w:rsidP="004D75CC">
      <w:pPr>
        <w:widowControl w:val="0"/>
        <w:autoSpaceDE w:val="0"/>
        <w:autoSpaceDN w:val="0"/>
        <w:adjustRightInd w:val="0"/>
        <w:rPr>
          <w:bCs/>
          <w:sz w:val="20"/>
          <w:szCs w:val="20"/>
        </w:rPr>
      </w:pPr>
      <w:r w:rsidRPr="00A36241">
        <w:rPr>
          <w:bCs/>
          <w:sz w:val="20"/>
          <w:szCs w:val="20"/>
        </w:rPr>
        <w:t>AZTI-Tecnalia, Spain</w:t>
      </w:r>
    </w:p>
    <w:p w14:paraId="5C254CD4" w14:textId="77777777" w:rsidR="004D75CC" w:rsidRPr="00A36241" w:rsidRDefault="004D75CC" w:rsidP="004D75CC">
      <w:pPr>
        <w:spacing w:line="259" w:lineRule="auto"/>
        <w:rPr>
          <w:bCs/>
          <w:sz w:val="20"/>
          <w:szCs w:val="20"/>
        </w:rPr>
      </w:pPr>
      <w:r w:rsidRPr="00A36241">
        <w:rPr>
          <w:bCs/>
          <w:sz w:val="20"/>
          <w:szCs w:val="20"/>
        </w:rPr>
        <w:t xml:space="preserve">Email: </w:t>
      </w:r>
      <w:hyperlink r:id="rId31" w:history="1">
        <w:r w:rsidRPr="00A36241">
          <w:rPr>
            <w:rStyle w:val="Lienhypertexte"/>
            <w:bCs/>
            <w:sz w:val="20"/>
            <w:szCs w:val="20"/>
          </w:rPr>
          <w:t>ikrug@azti.es</w:t>
        </w:r>
      </w:hyperlink>
    </w:p>
    <w:p w14:paraId="1E015827" w14:textId="77777777" w:rsidR="004D75CC" w:rsidRPr="00A36241" w:rsidRDefault="004D75CC" w:rsidP="004D75CC">
      <w:pPr>
        <w:spacing w:line="259" w:lineRule="auto"/>
        <w:rPr>
          <w:rFonts w:eastAsia="Calibri"/>
          <w:sz w:val="20"/>
          <w:szCs w:val="20"/>
          <w:lang w:eastAsia="en-US"/>
        </w:rPr>
      </w:pPr>
    </w:p>
    <w:p w14:paraId="349FA2AA"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Dr. Ching-Ping </w:t>
      </w:r>
      <w:r w:rsidRPr="00A36241">
        <w:rPr>
          <w:rFonts w:eastAsia="Calibri"/>
          <w:b/>
          <w:sz w:val="20"/>
          <w:szCs w:val="20"/>
          <w:lang w:eastAsia="en-US"/>
        </w:rPr>
        <w:t>Lu</w:t>
      </w:r>
    </w:p>
    <w:p w14:paraId="6B302D12"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Overseas Fisheries Development Council (OFDC), Taiwan,China</w:t>
      </w:r>
    </w:p>
    <w:p w14:paraId="323DF929"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32" w:history="1">
        <w:r w:rsidRPr="00A36241">
          <w:rPr>
            <w:rStyle w:val="Lienhypertexte"/>
            <w:rFonts w:eastAsia="Calibri"/>
            <w:sz w:val="20"/>
            <w:szCs w:val="20"/>
            <w:lang w:eastAsia="en-US"/>
          </w:rPr>
          <w:t>michellecplu@ofdc.org.tw</w:t>
        </w:r>
      </w:hyperlink>
    </w:p>
    <w:p w14:paraId="0E8C69D9" w14:textId="77777777" w:rsidR="004D75CC" w:rsidRPr="00A36241" w:rsidRDefault="004D75CC" w:rsidP="004D75CC">
      <w:pPr>
        <w:spacing w:line="259" w:lineRule="auto"/>
        <w:rPr>
          <w:rFonts w:eastAsia="Calibri"/>
          <w:sz w:val="20"/>
          <w:szCs w:val="20"/>
          <w:lang w:eastAsia="en-US"/>
        </w:rPr>
      </w:pPr>
    </w:p>
    <w:p w14:paraId="3BC5560A"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Mrs. Juliette </w:t>
      </w:r>
      <w:r w:rsidRPr="00A36241">
        <w:rPr>
          <w:rFonts w:eastAsia="Calibri"/>
          <w:b/>
          <w:sz w:val="20"/>
          <w:szCs w:val="20"/>
          <w:lang w:eastAsia="en-US"/>
        </w:rPr>
        <w:t>Lucas</w:t>
      </w:r>
    </w:p>
    <w:p w14:paraId="1C829DEB"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Seychelles Fishing Authority, Seychelles</w:t>
      </w:r>
    </w:p>
    <w:p w14:paraId="59F10381"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33" w:history="1">
        <w:r w:rsidRPr="00A36241">
          <w:rPr>
            <w:rStyle w:val="Lienhypertexte"/>
            <w:rFonts w:eastAsia="Calibri"/>
            <w:sz w:val="20"/>
            <w:szCs w:val="20"/>
            <w:lang w:eastAsia="en-US"/>
          </w:rPr>
          <w:t>jlucas@sfa.sc</w:t>
        </w:r>
      </w:hyperlink>
    </w:p>
    <w:p w14:paraId="0E20627A" w14:textId="77777777" w:rsidR="004D75CC" w:rsidRPr="00A36241" w:rsidRDefault="004D75CC" w:rsidP="004D75CC">
      <w:pPr>
        <w:spacing w:line="259" w:lineRule="auto"/>
        <w:rPr>
          <w:rFonts w:eastAsia="Calibri"/>
          <w:sz w:val="20"/>
          <w:szCs w:val="20"/>
          <w:lang w:eastAsia="en-US"/>
        </w:rPr>
      </w:pPr>
    </w:p>
    <w:p w14:paraId="0B6EAA68"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Francis </w:t>
      </w:r>
      <w:r w:rsidRPr="00A36241">
        <w:rPr>
          <w:rFonts w:eastAsia="Calibri"/>
          <w:b/>
          <w:bCs/>
          <w:sz w:val="20"/>
          <w:szCs w:val="20"/>
          <w:lang w:eastAsia="en-US"/>
        </w:rPr>
        <w:t>Marsac</w:t>
      </w:r>
    </w:p>
    <w:p w14:paraId="2F8C0138"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291785FB"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34" w:history="1">
        <w:r w:rsidRPr="00A36241">
          <w:rPr>
            <w:rStyle w:val="Lienhypertexte"/>
            <w:rFonts w:eastAsia="Calibri"/>
            <w:sz w:val="20"/>
            <w:szCs w:val="20"/>
            <w:lang w:eastAsia="en-US"/>
          </w:rPr>
          <w:t>francis.marsac@ird.fr</w:t>
        </w:r>
      </w:hyperlink>
    </w:p>
    <w:p w14:paraId="067BB059" w14:textId="77777777" w:rsidR="004D75CC" w:rsidRPr="00A36241" w:rsidRDefault="004D75CC" w:rsidP="004D75CC">
      <w:pPr>
        <w:spacing w:line="259" w:lineRule="auto"/>
        <w:rPr>
          <w:rFonts w:eastAsia="Calibri"/>
          <w:sz w:val="20"/>
          <w:szCs w:val="20"/>
          <w:lang w:eastAsia="en-US"/>
        </w:rPr>
      </w:pPr>
    </w:p>
    <w:p w14:paraId="522908B8"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Takayuki </w:t>
      </w:r>
      <w:r w:rsidRPr="00A36241">
        <w:rPr>
          <w:rFonts w:eastAsia="Calibri"/>
          <w:b/>
          <w:bCs/>
          <w:sz w:val="20"/>
          <w:szCs w:val="20"/>
          <w:lang w:eastAsia="en-US"/>
        </w:rPr>
        <w:t>Matsumoto</w:t>
      </w:r>
    </w:p>
    <w:p w14:paraId="0B405224"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National Research Institute of Far Seas Fisheries, Japan</w:t>
      </w:r>
    </w:p>
    <w:p w14:paraId="3D9BD3A5"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35" w:history="1">
        <w:r w:rsidRPr="00A36241">
          <w:rPr>
            <w:rStyle w:val="Lienhypertexte"/>
            <w:rFonts w:eastAsia="Calibri"/>
            <w:sz w:val="20"/>
            <w:szCs w:val="20"/>
            <w:lang w:eastAsia="en-US"/>
          </w:rPr>
          <w:t>matumot@affrc.go.jp</w:t>
        </w:r>
      </w:hyperlink>
    </w:p>
    <w:p w14:paraId="1E132CFF" w14:textId="77777777" w:rsidR="004D75CC" w:rsidRPr="00A36241" w:rsidRDefault="004D75CC" w:rsidP="004D75CC">
      <w:pPr>
        <w:spacing w:line="259" w:lineRule="auto"/>
        <w:rPr>
          <w:rFonts w:eastAsia="Calibri"/>
          <w:sz w:val="20"/>
          <w:szCs w:val="20"/>
          <w:lang w:eastAsia="en-US"/>
        </w:rPr>
      </w:pPr>
    </w:p>
    <w:p w14:paraId="60B1F41F"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Alexandra </w:t>
      </w:r>
      <w:r w:rsidRPr="00A36241">
        <w:rPr>
          <w:rFonts w:eastAsia="Calibri"/>
          <w:b/>
          <w:bCs/>
          <w:sz w:val="20"/>
          <w:szCs w:val="20"/>
          <w:lang w:eastAsia="en-US"/>
        </w:rPr>
        <w:t>Maufroy</w:t>
      </w:r>
    </w:p>
    <w:p w14:paraId="25EF4006"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Orthongel, France</w:t>
      </w:r>
    </w:p>
    <w:p w14:paraId="6677FC32"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36" w:history="1">
        <w:r w:rsidRPr="00A36241">
          <w:rPr>
            <w:rStyle w:val="Lienhypertexte"/>
            <w:rFonts w:eastAsia="Calibri"/>
            <w:sz w:val="20"/>
            <w:szCs w:val="20"/>
            <w:lang w:eastAsia="en-US"/>
          </w:rPr>
          <w:t>amaufroy@orthongel.fr</w:t>
        </w:r>
      </w:hyperlink>
      <w:r w:rsidRPr="00A36241">
        <w:rPr>
          <w:rFonts w:eastAsia="Calibri"/>
          <w:sz w:val="20"/>
          <w:szCs w:val="20"/>
          <w:lang w:eastAsia="en-US"/>
        </w:rPr>
        <w:t xml:space="preserve"> </w:t>
      </w:r>
    </w:p>
    <w:p w14:paraId="2412F816" w14:textId="77777777" w:rsidR="004D75CC" w:rsidRPr="00A36241" w:rsidRDefault="004D75CC" w:rsidP="004D75CC">
      <w:pPr>
        <w:spacing w:line="259" w:lineRule="auto"/>
        <w:rPr>
          <w:rFonts w:eastAsia="Calibri"/>
          <w:sz w:val="20"/>
          <w:szCs w:val="20"/>
          <w:lang w:eastAsia="en-US"/>
        </w:rPr>
      </w:pPr>
    </w:p>
    <w:p w14:paraId="06C42961"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Ms. Anais </w:t>
      </w:r>
      <w:r w:rsidRPr="00A36241">
        <w:rPr>
          <w:rFonts w:eastAsia="Calibri"/>
          <w:b/>
          <w:bCs/>
          <w:sz w:val="20"/>
          <w:szCs w:val="20"/>
          <w:lang w:eastAsia="en-US"/>
        </w:rPr>
        <w:t>Médieu</w:t>
      </w:r>
    </w:p>
    <w:p w14:paraId="2E74295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39636DF6"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37" w:history="1">
        <w:r w:rsidRPr="00A36241">
          <w:rPr>
            <w:rStyle w:val="Lienhypertexte"/>
            <w:rFonts w:eastAsia="Calibri"/>
            <w:sz w:val="20"/>
            <w:szCs w:val="20"/>
            <w:lang w:eastAsia="en-US"/>
          </w:rPr>
          <w:t>anais.medieu@ird.fr</w:t>
        </w:r>
      </w:hyperlink>
    </w:p>
    <w:p w14:paraId="367E5168" w14:textId="77777777" w:rsidR="004D75CC" w:rsidRPr="00A36241" w:rsidRDefault="004D75CC" w:rsidP="004D75CC">
      <w:pPr>
        <w:spacing w:line="259" w:lineRule="auto"/>
        <w:rPr>
          <w:rFonts w:eastAsia="Calibri"/>
          <w:sz w:val="20"/>
          <w:szCs w:val="20"/>
          <w:lang w:eastAsia="en-US"/>
        </w:rPr>
      </w:pPr>
    </w:p>
    <w:p w14:paraId="2705D0D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Mr. Qayso </w:t>
      </w:r>
      <w:r w:rsidRPr="00A36241">
        <w:rPr>
          <w:rFonts w:eastAsia="Calibri"/>
          <w:b/>
          <w:bCs/>
          <w:sz w:val="20"/>
          <w:szCs w:val="20"/>
          <w:lang w:eastAsia="en-US"/>
        </w:rPr>
        <w:t>Mketsu</w:t>
      </w:r>
    </w:p>
    <w:p w14:paraId="252A45BD"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Department of Agriculture, Forestry and Fisheries, South Africa</w:t>
      </w:r>
    </w:p>
    <w:p w14:paraId="61C237E1"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38" w:history="1">
        <w:r w:rsidRPr="00A36241">
          <w:rPr>
            <w:rStyle w:val="Lienhypertexte"/>
            <w:rFonts w:eastAsia="Calibri"/>
            <w:sz w:val="20"/>
            <w:szCs w:val="20"/>
            <w:lang w:eastAsia="en-US"/>
          </w:rPr>
          <w:t>QayisoMK@daff.gov.za</w:t>
        </w:r>
      </w:hyperlink>
    </w:p>
    <w:p w14:paraId="72E692DE" w14:textId="77777777" w:rsidR="004D75CC" w:rsidRDefault="004D75CC" w:rsidP="004D75CC">
      <w:pPr>
        <w:spacing w:line="259" w:lineRule="auto"/>
        <w:rPr>
          <w:rFonts w:eastAsia="Calibri"/>
          <w:sz w:val="20"/>
          <w:szCs w:val="20"/>
          <w:lang w:eastAsia="en-US"/>
        </w:rPr>
      </w:pPr>
    </w:p>
    <w:p w14:paraId="3DD2A9A0" w14:textId="77777777" w:rsidR="004D75CC" w:rsidRPr="00A36241" w:rsidRDefault="004D75CC" w:rsidP="004D75CC">
      <w:pPr>
        <w:spacing w:line="259" w:lineRule="auto"/>
        <w:rPr>
          <w:rFonts w:eastAsia="Calibri"/>
          <w:sz w:val="20"/>
          <w:szCs w:val="20"/>
          <w:lang w:eastAsia="en-US"/>
        </w:rPr>
      </w:pPr>
    </w:p>
    <w:p w14:paraId="129D5094" w14:textId="77777777" w:rsidR="004D75CC" w:rsidRPr="00A36241" w:rsidRDefault="004D75CC" w:rsidP="004D75CC">
      <w:pPr>
        <w:widowControl w:val="0"/>
        <w:autoSpaceDE w:val="0"/>
        <w:autoSpaceDN w:val="0"/>
        <w:adjustRightInd w:val="0"/>
        <w:rPr>
          <w:bCs/>
          <w:sz w:val="20"/>
          <w:szCs w:val="20"/>
        </w:rPr>
      </w:pPr>
      <w:r w:rsidRPr="00A36241">
        <w:rPr>
          <w:bCs/>
          <w:sz w:val="20"/>
          <w:szCs w:val="20"/>
        </w:rPr>
        <w:t xml:space="preserve">Dr. Hilario </w:t>
      </w:r>
      <w:r w:rsidRPr="00A36241">
        <w:rPr>
          <w:b/>
          <w:bCs/>
          <w:sz w:val="20"/>
          <w:szCs w:val="20"/>
        </w:rPr>
        <w:t>Murua</w:t>
      </w:r>
    </w:p>
    <w:p w14:paraId="3828F00B" w14:textId="77777777" w:rsidR="004D75CC" w:rsidRPr="00A36241" w:rsidRDefault="004D75CC" w:rsidP="004D75CC">
      <w:pPr>
        <w:widowControl w:val="0"/>
        <w:autoSpaceDE w:val="0"/>
        <w:autoSpaceDN w:val="0"/>
        <w:adjustRightInd w:val="0"/>
        <w:rPr>
          <w:bCs/>
          <w:sz w:val="20"/>
          <w:szCs w:val="20"/>
        </w:rPr>
      </w:pPr>
      <w:r w:rsidRPr="00A36241">
        <w:rPr>
          <w:bCs/>
          <w:sz w:val="20"/>
          <w:szCs w:val="20"/>
        </w:rPr>
        <w:t>AZTI-Tecnalia, Spain</w:t>
      </w:r>
    </w:p>
    <w:p w14:paraId="158DAB44" w14:textId="77777777" w:rsidR="004D75CC" w:rsidRPr="00A36241" w:rsidRDefault="004D75CC" w:rsidP="004D75CC">
      <w:pPr>
        <w:widowControl w:val="0"/>
        <w:autoSpaceDE w:val="0"/>
        <w:autoSpaceDN w:val="0"/>
        <w:adjustRightInd w:val="0"/>
        <w:rPr>
          <w:sz w:val="20"/>
          <w:szCs w:val="20"/>
        </w:rPr>
      </w:pPr>
      <w:r>
        <w:rPr>
          <w:rFonts w:eastAsia="Calibri"/>
          <w:sz w:val="20"/>
          <w:szCs w:val="20"/>
          <w:lang w:eastAsia="en-US"/>
        </w:rPr>
        <w:t>Courriel </w:t>
      </w:r>
      <w:r w:rsidRPr="00A36241">
        <w:rPr>
          <w:bCs/>
          <w:sz w:val="20"/>
          <w:szCs w:val="20"/>
        </w:rPr>
        <w:t xml:space="preserve">: </w:t>
      </w:r>
      <w:hyperlink r:id="rId39" w:history="1">
        <w:r w:rsidRPr="00A36241">
          <w:rPr>
            <w:rStyle w:val="Lienhypertexte"/>
            <w:sz w:val="20"/>
            <w:szCs w:val="20"/>
          </w:rPr>
          <w:t>hmurua@azti.es</w:t>
        </w:r>
      </w:hyperlink>
      <w:r w:rsidRPr="00A36241">
        <w:rPr>
          <w:color w:val="0000FF"/>
          <w:sz w:val="20"/>
          <w:szCs w:val="20"/>
        </w:rPr>
        <w:t xml:space="preserve"> </w:t>
      </w:r>
    </w:p>
    <w:p w14:paraId="76F01E4D" w14:textId="77777777" w:rsidR="004D75CC" w:rsidRPr="00A36241" w:rsidRDefault="004D75CC" w:rsidP="004D75CC">
      <w:pPr>
        <w:spacing w:line="259" w:lineRule="auto"/>
        <w:rPr>
          <w:rFonts w:eastAsia="Calibri"/>
          <w:sz w:val="20"/>
          <w:szCs w:val="20"/>
          <w:lang w:eastAsia="en-US"/>
        </w:rPr>
      </w:pPr>
    </w:p>
    <w:p w14:paraId="74C75E90"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Rui </w:t>
      </w:r>
      <w:r w:rsidRPr="00A36241">
        <w:rPr>
          <w:rFonts w:eastAsia="Calibri"/>
          <w:b/>
          <w:sz w:val="20"/>
          <w:szCs w:val="20"/>
          <w:lang w:eastAsia="en-US"/>
        </w:rPr>
        <w:t>Mutombene</w:t>
      </w:r>
    </w:p>
    <w:p w14:paraId="1F83BE6A"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Mozambique Fisheries Research Institute (IIP), Mozambique</w:t>
      </w:r>
    </w:p>
    <w:p w14:paraId="1C2CA4FA"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r w:rsidRPr="00A36241">
        <w:rPr>
          <w:rFonts w:eastAsia="Calibri"/>
          <w:color w:val="0000FF"/>
          <w:sz w:val="20"/>
          <w:szCs w:val="20"/>
          <w:u w:val="single"/>
          <w:lang w:eastAsia="en-US"/>
        </w:rPr>
        <w:t>ruimutombene@gmail.com</w:t>
      </w:r>
    </w:p>
    <w:p w14:paraId="77C1D4B2" w14:textId="77777777" w:rsidR="004D75CC" w:rsidRPr="00A36241" w:rsidRDefault="004D75CC" w:rsidP="004D75CC">
      <w:pPr>
        <w:spacing w:line="259" w:lineRule="auto"/>
        <w:rPr>
          <w:rFonts w:eastAsia="Calibri"/>
          <w:sz w:val="20"/>
          <w:szCs w:val="20"/>
          <w:lang w:eastAsia="en-US"/>
        </w:rPr>
      </w:pPr>
    </w:p>
    <w:p w14:paraId="6209B49C"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Anne Elise </w:t>
      </w:r>
      <w:r w:rsidRPr="00A36241">
        <w:rPr>
          <w:rFonts w:eastAsia="Calibri"/>
          <w:b/>
          <w:sz w:val="20"/>
          <w:szCs w:val="20"/>
          <w:lang w:eastAsia="en-US"/>
        </w:rPr>
        <w:t>Nieblas</w:t>
      </w:r>
    </w:p>
    <w:p w14:paraId="2962BFEE"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4C69DF95"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40" w:history="1">
        <w:r w:rsidRPr="00A36241">
          <w:rPr>
            <w:rStyle w:val="Lienhypertexte"/>
            <w:sz w:val="20"/>
          </w:rPr>
          <w:t>anne.elise.nieblas@gmail.com</w:t>
        </w:r>
      </w:hyperlink>
    </w:p>
    <w:p w14:paraId="14B333F8" w14:textId="77777777" w:rsidR="004D75CC" w:rsidRPr="00A36241" w:rsidRDefault="004D75CC" w:rsidP="004D75CC">
      <w:pPr>
        <w:spacing w:line="259" w:lineRule="auto"/>
        <w:rPr>
          <w:rFonts w:eastAsia="Calibri"/>
          <w:sz w:val="20"/>
          <w:szCs w:val="20"/>
          <w:lang w:eastAsia="en-US"/>
        </w:rPr>
      </w:pPr>
    </w:p>
    <w:p w14:paraId="39DD6698"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Denham </w:t>
      </w:r>
      <w:r w:rsidRPr="00A36241">
        <w:rPr>
          <w:rFonts w:eastAsia="Calibri"/>
          <w:b/>
          <w:bCs/>
          <w:sz w:val="20"/>
          <w:szCs w:val="20"/>
          <w:lang w:eastAsia="en-US"/>
        </w:rPr>
        <w:t>Parker</w:t>
      </w:r>
    </w:p>
    <w:p w14:paraId="7DB5A337"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Department of Agriculture, Forestry and Fisheries, South Africa</w:t>
      </w:r>
    </w:p>
    <w:p w14:paraId="3C43788E"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41" w:history="1">
        <w:r w:rsidRPr="00A36241">
          <w:rPr>
            <w:rStyle w:val="Lienhypertexte"/>
            <w:rFonts w:eastAsia="Calibri"/>
            <w:sz w:val="20"/>
            <w:szCs w:val="20"/>
            <w:lang w:eastAsia="en-US"/>
          </w:rPr>
          <w:t>DenhamP@daff.gov.za</w:t>
        </w:r>
      </w:hyperlink>
      <w:r w:rsidRPr="00A36241">
        <w:rPr>
          <w:rFonts w:eastAsia="Calibri"/>
          <w:sz w:val="20"/>
          <w:szCs w:val="20"/>
          <w:lang w:eastAsia="en-US"/>
        </w:rPr>
        <w:t xml:space="preserve"> </w:t>
      </w:r>
    </w:p>
    <w:p w14:paraId="0374B7EE" w14:textId="77777777" w:rsidR="004D75CC" w:rsidRPr="00A36241" w:rsidRDefault="004D75CC" w:rsidP="004D75CC">
      <w:pPr>
        <w:widowControl w:val="0"/>
        <w:autoSpaceDE w:val="0"/>
        <w:autoSpaceDN w:val="0"/>
        <w:adjustRightInd w:val="0"/>
        <w:rPr>
          <w:sz w:val="20"/>
          <w:szCs w:val="20"/>
        </w:rPr>
      </w:pPr>
    </w:p>
    <w:p w14:paraId="2FC0DEDB" w14:textId="77777777" w:rsidR="004D75CC" w:rsidRPr="00A36241" w:rsidRDefault="004D75CC" w:rsidP="004D75CC">
      <w:pPr>
        <w:widowControl w:val="0"/>
        <w:autoSpaceDE w:val="0"/>
        <w:autoSpaceDN w:val="0"/>
        <w:adjustRightInd w:val="0"/>
        <w:rPr>
          <w:sz w:val="20"/>
          <w:szCs w:val="20"/>
        </w:rPr>
      </w:pPr>
      <w:r w:rsidRPr="00A36241">
        <w:rPr>
          <w:sz w:val="20"/>
          <w:szCs w:val="20"/>
        </w:rPr>
        <w:t xml:space="preserve">Mr. Jon </w:t>
      </w:r>
      <w:r w:rsidRPr="00A36241">
        <w:rPr>
          <w:b/>
          <w:sz w:val="20"/>
          <w:szCs w:val="20"/>
        </w:rPr>
        <w:t>Ruiz Gondra</w:t>
      </w:r>
    </w:p>
    <w:p w14:paraId="153256A5" w14:textId="77777777" w:rsidR="004D75CC" w:rsidRPr="00A36241" w:rsidRDefault="004D75CC" w:rsidP="004D75CC">
      <w:pPr>
        <w:widowControl w:val="0"/>
        <w:autoSpaceDE w:val="0"/>
        <w:autoSpaceDN w:val="0"/>
        <w:adjustRightInd w:val="0"/>
        <w:rPr>
          <w:sz w:val="20"/>
          <w:szCs w:val="20"/>
        </w:rPr>
      </w:pPr>
      <w:r w:rsidRPr="00A36241">
        <w:rPr>
          <w:sz w:val="20"/>
          <w:szCs w:val="20"/>
        </w:rPr>
        <w:t>AZTI-Tecnalia, Spain</w:t>
      </w:r>
    </w:p>
    <w:p w14:paraId="4732BEAC" w14:textId="77777777" w:rsidR="004D75CC" w:rsidRPr="00A36241" w:rsidRDefault="004D75CC" w:rsidP="004D75CC">
      <w:pPr>
        <w:widowControl w:val="0"/>
        <w:autoSpaceDE w:val="0"/>
        <w:autoSpaceDN w:val="0"/>
        <w:adjustRightInd w:val="0"/>
        <w:rPr>
          <w:rStyle w:val="Lienhypertexte"/>
          <w:sz w:val="20"/>
          <w:szCs w:val="20"/>
        </w:rPr>
      </w:pPr>
      <w:r w:rsidRPr="00A36241">
        <w:rPr>
          <w:sz w:val="20"/>
          <w:szCs w:val="20"/>
        </w:rPr>
        <w:t xml:space="preserve">Email: </w:t>
      </w:r>
      <w:hyperlink r:id="rId42" w:history="1">
        <w:r w:rsidRPr="00A36241">
          <w:rPr>
            <w:rStyle w:val="Lienhypertexte"/>
            <w:sz w:val="20"/>
            <w:szCs w:val="20"/>
          </w:rPr>
          <w:t>jruiz@azti.es</w:t>
        </w:r>
      </w:hyperlink>
    </w:p>
    <w:p w14:paraId="00C9B84F" w14:textId="77777777" w:rsidR="004D75CC" w:rsidRPr="00A36241" w:rsidRDefault="004D75CC" w:rsidP="004D75CC">
      <w:pPr>
        <w:widowControl w:val="0"/>
        <w:autoSpaceDE w:val="0"/>
        <w:autoSpaceDN w:val="0"/>
        <w:adjustRightInd w:val="0"/>
        <w:rPr>
          <w:sz w:val="20"/>
          <w:szCs w:val="20"/>
        </w:rPr>
      </w:pPr>
    </w:p>
    <w:p w14:paraId="55B070C9"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Abdirahim Ibrahim </w:t>
      </w:r>
      <w:r w:rsidRPr="00A36241">
        <w:rPr>
          <w:rFonts w:eastAsia="Calibri"/>
          <w:b/>
          <w:sz w:val="20"/>
          <w:szCs w:val="20"/>
          <w:lang w:eastAsia="en-US"/>
        </w:rPr>
        <w:t>Sheikheile</w:t>
      </w:r>
    </w:p>
    <w:p w14:paraId="6CE3B0CD"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Ministry of Fisheries and Marine Resources, Somalia</w:t>
      </w:r>
    </w:p>
    <w:p w14:paraId="76028F59"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Email: </w:t>
      </w:r>
      <w:hyperlink r:id="rId43" w:history="1">
        <w:r w:rsidRPr="00A36241">
          <w:rPr>
            <w:rStyle w:val="Lienhypertexte"/>
            <w:rFonts w:eastAsia="Calibri"/>
            <w:sz w:val="20"/>
            <w:szCs w:val="20"/>
            <w:lang w:eastAsia="en-US"/>
          </w:rPr>
          <w:t>sgunrahim@yahoo.com</w:t>
        </w:r>
      </w:hyperlink>
    </w:p>
    <w:p w14:paraId="5B42324E" w14:textId="77777777" w:rsidR="004D75CC" w:rsidRPr="00A36241" w:rsidRDefault="004D75CC" w:rsidP="004D75CC">
      <w:pPr>
        <w:spacing w:line="259" w:lineRule="auto"/>
        <w:rPr>
          <w:rFonts w:eastAsia="Calibri"/>
          <w:sz w:val="20"/>
          <w:szCs w:val="20"/>
          <w:lang w:eastAsia="en-US"/>
        </w:rPr>
      </w:pPr>
    </w:p>
    <w:p w14:paraId="1590C69C"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 xml:space="preserve">Mr. Paul </w:t>
      </w:r>
      <w:r w:rsidRPr="00A36241">
        <w:rPr>
          <w:rFonts w:eastAsia="Calibri"/>
          <w:b/>
          <w:sz w:val="20"/>
          <w:szCs w:val="20"/>
          <w:lang w:eastAsia="en-US"/>
        </w:rPr>
        <w:t>Taconet</w:t>
      </w:r>
    </w:p>
    <w:p w14:paraId="6E201434"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IRD, France</w:t>
      </w:r>
    </w:p>
    <w:p w14:paraId="5FB3FE4F"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44" w:history="1">
        <w:r w:rsidRPr="00A36241">
          <w:rPr>
            <w:rStyle w:val="Lienhypertexte"/>
            <w:rFonts w:eastAsia="Calibri"/>
            <w:sz w:val="20"/>
            <w:szCs w:val="20"/>
            <w:lang w:eastAsia="en-US"/>
          </w:rPr>
          <w:t>paul.taconet@ird.fr</w:t>
        </w:r>
      </w:hyperlink>
    </w:p>
    <w:p w14:paraId="172FFA70" w14:textId="77777777" w:rsidR="004D75CC" w:rsidRPr="00A36241" w:rsidRDefault="004D75CC" w:rsidP="004D75CC">
      <w:pPr>
        <w:spacing w:line="259" w:lineRule="auto"/>
        <w:rPr>
          <w:rFonts w:eastAsia="Calibri"/>
          <w:sz w:val="20"/>
          <w:szCs w:val="20"/>
          <w:lang w:eastAsia="en-US"/>
        </w:rPr>
      </w:pPr>
    </w:p>
    <w:p w14:paraId="26A75715"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Liuxiong </w:t>
      </w:r>
      <w:r w:rsidRPr="00A36241">
        <w:rPr>
          <w:rFonts w:eastAsia="Calibri"/>
          <w:b/>
          <w:sz w:val="20"/>
          <w:szCs w:val="20"/>
          <w:lang w:eastAsia="en-US"/>
        </w:rPr>
        <w:t>Xu</w:t>
      </w:r>
    </w:p>
    <w:p w14:paraId="7CC48389"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Shanghai Ocean University, China</w:t>
      </w:r>
    </w:p>
    <w:p w14:paraId="19F726D8" w14:textId="77777777" w:rsidR="004D75CC" w:rsidRPr="00A36241" w:rsidRDefault="004D75CC" w:rsidP="004D75CC">
      <w:pPr>
        <w:spacing w:line="259" w:lineRule="auto"/>
        <w:rPr>
          <w:rStyle w:val="Lienhypertexte"/>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45" w:history="1">
        <w:r w:rsidRPr="00A36241">
          <w:rPr>
            <w:rStyle w:val="Lienhypertexte"/>
            <w:rFonts w:eastAsia="Calibri"/>
            <w:sz w:val="20"/>
            <w:szCs w:val="20"/>
            <w:lang w:eastAsia="en-US"/>
          </w:rPr>
          <w:t>lxxu@shou.edu.cn</w:t>
        </w:r>
      </w:hyperlink>
    </w:p>
    <w:p w14:paraId="3999DA8D" w14:textId="77777777" w:rsidR="004D75CC" w:rsidRPr="00A36241" w:rsidRDefault="004D75CC" w:rsidP="004D75CC">
      <w:pPr>
        <w:spacing w:line="259" w:lineRule="auto"/>
        <w:rPr>
          <w:rFonts w:eastAsia="Calibri"/>
          <w:b/>
          <w:sz w:val="20"/>
          <w:szCs w:val="20"/>
          <w:lang w:eastAsia="en-US"/>
        </w:rPr>
      </w:pPr>
    </w:p>
    <w:p w14:paraId="5E6221E5"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Xue Fang </w:t>
      </w:r>
      <w:r w:rsidRPr="00A36241">
        <w:rPr>
          <w:rFonts w:eastAsia="Calibri"/>
          <w:b/>
          <w:bCs/>
          <w:sz w:val="20"/>
          <w:szCs w:val="20"/>
          <w:lang w:eastAsia="en-US"/>
        </w:rPr>
        <w:t>Wang</w:t>
      </w:r>
    </w:p>
    <w:p w14:paraId="75BB43C0"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Shanghai Ocean University, China</w:t>
      </w:r>
    </w:p>
    <w:p w14:paraId="2C231CBB"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46" w:history="1">
        <w:r w:rsidRPr="00A36241">
          <w:rPr>
            <w:rStyle w:val="Lienhypertexte"/>
            <w:rFonts w:eastAsia="Calibri"/>
            <w:sz w:val="20"/>
            <w:szCs w:val="20"/>
            <w:lang w:eastAsia="en-US"/>
          </w:rPr>
          <w:t>xfwang@shou.edu.cn</w:t>
        </w:r>
      </w:hyperlink>
    </w:p>
    <w:p w14:paraId="5A11EEB3" w14:textId="77777777" w:rsidR="004D75CC" w:rsidRPr="00A36241" w:rsidRDefault="004D75CC" w:rsidP="004D75CC">
      <w:pPr>
        <w:spacing w:line="259" w:lineRule="auto"/>
        <w:rPr>
          <w:rFonts w:eastAsia="Calibri"/>
          <w:sz w:val="20"/>
          <w:szCs w:val="20"/>
          <w:lang w:eastAsia="en-US"/>
        </w:rPr>
      </w:pPr>
    </w:p>
    <w:p w14:paraId="7CFF2EC7"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Mr. Muhammed Wasim</w:t>
      </w:r>
      <w:r w:rsidRPr="00A36241">
        <w:rPr>
          <w:rFonts w:eastAsia="Calibri"/>
          <w:b/>
          <w:sz w:val="20"/>
          <w:szCs w:val="20"/>
          <w:lang w:eastAsia="en-US"/>
        </w:rPr>
        <w:t xml:space="preserve"> Khan</w:t>
      </w:r>
    </w:p>
    <w:p w14:paraId="64B27BC1"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Ministry of Maritime Affairs, Pakistan</w:t>
      </w:r>
    </w:p>
    <w:p w14:paraId="2E4297DF"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47" w:history="1">
        <w:r w:rsidRPr="00A36241">
          <w:rPr>
            <w:rStyle w:val="Lienhypertexte"/>
            <w:rFonts w:eastAsia="Calibri"/>
            <w:sz w:val="20"/>
            <w:szCs w:val="20"/>
            <w:lang w:eastAsia="en-US"/>
          </w:rPr>
          <w:t>khanmwasim@gmail.com</w:t>
        </w:r>
      </w:hyperlink>
    </w:p>
    <w:p w14:paraId="4BC90A0C" w14:textId="77777777" w:rsidR="004D75CC" w:rsidRPr="00A36241" w:rsidRDefault="004D75CC" w:rsidP="004D75CC">
      <w:pPr>
        <w:spacing w:line="259" w:lineRule="auto"/>
        <w:rPr>
          <w:rFonts w:eastAsia="Calibri"/>
          <w:sz w:val="20"/>
          <w:szCs w:val="20"/>
          <w:lang w:eastAsia="en-US"/>
        </w:rPr>
      </w:pPr>
    </w:p>
    <w:p w14:paraId="7A93457F"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Dr. Ashley </w:t>
      </w:r>
      <w:r w:rsidRPr="00A36241">
        <w:rPr>
          <w:rFonts w:eastAsia="Calibri"/>
          <w:b/>
          <w:sz w:val="20"/>
          <w:szCs w:val="20"/>
          <w:lang w:eastAsia="en-US"/>
        </w:rPr>
        <w:t>Williams</w:t>
      </w:r>
    </w:p>
    <w:p w14:paraId="7EDE22DA"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Department of Agriculture and Water Resources, Australia</w:t>
      </w:r>
    </w:p>
    <w:p w14:paraId="2AEC0001" w14:textId="77777777" w:rsidR="004D75CC" w:rsidRPr="00A36241" w:rsidRDefault="004D75CC" w:rsidP="004D75CC">
      <w:pPr>
        <w:spacing w:line="259" w:lineRule="auto"/>
        <w:rPr>
          <w:color w:val="000000"/>
          <w:sz w:val="20"/>
          <w:szCs w:val="20"/>
          <w:lang w:eastAsia="en-GB"/>
        </w:rPr>
      </w:pPr>
      <w:r>
        <w:rPr>
          <w:rFonts w:eastAsia="Calibri"/>
          <w:sz w:val="20"/>
          <w:szCs w:val="20"/>
          <w:lang w:eastAsia="en-US"/>
        </w:rPr>
        <w:t>Courriel </w:t>
      </w:r>
      <w:r w:rsidRPr="00A36241">
        <w:rPr>
          <w:rFonts w:eastAsia="Calibri"/>
          <w:sz w:val="20"/>
          <w:szCs w:val="20"/>
          <w:lang w:eastAsia="en-US"/>
        </w:rPr>
        <w:t xml:space="preserve">: </w:t>
      </w:r>
      <w:hyperlink r:id="rId48" w:history="1">
        <w:r w:rsidRPr="00A36241">
          <w:rPr>
            <w:rStyle w:val="Lienhypertexte"/>
            <w:rFonts w:eastAsia="Calibri"/>
            <w:sz w:val="20"/>
            <w:szCs w:val="20"/>
            <w:lang w:eastAsia="en-US"/>
          </w:rPr>
          <w:t>ashley.williams@agriculture.gov.au</w:t>
        </w:r>
      </w:hyperlink>
      <w:r w:rsidRPr="00A36241">
        <w:rPr>
          <w:color w:val="000000"/>
          <w:sz w:val="20"/>
          <w:szCs w:val="20"/>
          <w:lang w:eastAsia="en-GB"/>
        </w:rPr>
        <w:t xml:space="preserve"> </w:t>
      </w:r>
    </w:p>
    <w:p w14:paraId="3AC8F51D" w14:textId="77777777" w:rsidR="004D75CC" w:rsidRPr="00A36241" w:rsidRDefault="004D75CC" w:rsidP="004D75CC">
      <w:pPr>
        <w:rPr>
          <w:color w:val="000000"/>
          <w:sz w:val="20"/>
          <w:szCs w:val="20"/>
          <w:lang w:eastAsia="en-GB"/>
        </w:rPr>
      </w:pPr>
    </w:p>
    <w:p w14:paraId="4A702FB4" w14:textId="77777777" w:rsidR="004D75CC" w:rsidRPr="00A36241" w:rsidRDefault="004D75CC" w:rsidP="004D75CC">
      <w:pPr>
        <w:rPr>
          <w:color w:val="000000"/>
          <w:sz w:val="20"/>
          <w:szCs w:val="20"/>
          <w:lang w:eastAsia="en-GB"/>
        </w:rPr>
      </w:pPr>
      <w:r w:rsidRPr="00A36241">
        <w:rPr>
          <w:color w:val="000000"/>
          <w:sz w:val="20"/>
          <w:szCs w:val="20"/>
          <w:lang w:eastAsia="en-GB"/>
        </w:rPr>
        <w:t xml:space="preserve">Mr. Aekkarat </w:t>
      </w:r>
      <w:r w:rsidRPr="00A36241">
        <w:rPr>
          <w:b/>
          <w:bCs/>
          <w:color w:val="000000"/>
          <w:sz w:val="20"/>
          <w:szCs w:val="20"/>
          <w:lang w:eastAsia="en-GB"/>
        </w:rPr>
        <w:t>Wongkeaw</w:t>
      </w:r>
    </w:p>
    <w:p w14:paraId="4CE2E1E2" w14:textId="77777777" w:rsidR="004D75CC" w:rsidRPr="00A36241" w:rsidRDefault="004D75CC" w:rsidP="004D75CC">
      <w:pPr>
        <w:rPr>
          <w:color w:val="000000"/>
          <w:sz w:val="20"/>
          <w:szCs w:val="20"/>
          <w:lang w:eastAsia="en-GB"/>
        </w:rPr>
      </w:pPr>
      <w:r w:rsidRPr="00A36241">
        <w:rPr>
          <w:color w:val="000000"/>
          <w:sz w:val="20"/>
          <w:szCs w:val="20"/>
          <w:lang w:eastAsia="en-GB"/>
        </w:rPr>
        <w:t>Department of Fisheries, Thailand</w:t>
      </w:r>
    </w:p>
    <w:p w14:paraId="37007E9B" w14:textId="77777777" w:rsidR="004D75CC" w:rsidRPr="00A36241" w:rsidRDefault="004D75CC" w:rsidP="004D75CC">
      <w:pPr>
        <w:rPr>
          <w:color w:val="000000"/>
          <w:sz w:val="20"/>
          <w:szCs w:val="20"/>
          <w:lang w:eastAsia="en-GB"/>
        </w:rPr>
      </w:pPr>
      <w:r>
        <w:rPr>
          <w:rFonts w:eastAsia="Calibri"/>
          <w:sz w:val="20"/>
          <w:szCs w:val="20"/>
          <w:lang w:eastAsia="en-US"/>
        </w:rPr>
        <w:t>Courriel </w:t>
      </w:r>
      <w:r w:rsidRPr="00A36241">
        <w:rPr>
          <w:color w:val="000000"/>
          <w:sz w:val="20"/>
          <w:szCs w:val="20"/>
          <w:lang w:eastAsia="en-GB"/>
        </w:rPr>
        <w:t xml:space="preserve">: </w:t>
      </w:r>
      <w:hyperlink r:id="rId49" w:history="1">
        <w:r w:rsidRPr="00A36241">
          <w:rPr>
            <w:rStyle w:val="Lienhypertexte"/>
            <w:sz w:val="20"/>
            <w:szCs w:val="20"/>
            <w:lang w:eastAsia="en-GB"/>
          </w:rPr>
          <w:t>aekfish@hotmail.com</w:t>
        </w:r>
      </w:hyperlink>
    </w:p>
    <w:p w14:paraId="2905E28B" w14:textId="77777777" w:rsidR="004D75CC" w:rsidRDefault="004D75CC" w:rsidP="004D75CC">
      <w:pPr>
        <w:rPr>
          <w:b/>
          <w:bCs/>
          <w:color w:val="000000"/>
          <w:lang w:eastAsia="en-GB"/>
        </w:rPr>
      </w:pPr>
    </w:p>
    <w:p w14:paraId="55C2367E" w14:textId="77777777" w:rsidR="004D75CC" w:rsidRPr="00A36241" w:rsidRDefault="004D75CC" w:rsidP="004D75CC">
      <w:pPr>
        <w:rPr>
          <w:b/>
          <w:bCs/>
          <w:color w:val="000000"/>
          <w:lang w:eastAsia="en-GB"/>
        </w:rPr>
      </w:pPr>
    </w:p>
    <w:p w14:paraId="61D0A6FE" w14:textId="77777777" w:rsidR="004D75CC" w:rsidRPr="00A36241" w:rsidRDefault="004D75CC" w:rsidP="004D75CC">
      <w:pPr>
        <w:rPr>
          <w:b/>
          <w:bCs/>
          <w:color w:val="000000"/>
          <w:lang w:eastAsia="en-GB"/>
        </w:rPr>
      </w:pPr>
      <w:r w:rsidRPr="00A36241">
        <w:rPr>
          <w:b/>
          <w:bCs/>
          <w:color w:val="000000"/>
          <w:lang w:eastAsia="en-GB"/>
        </w:rPr>
        <w:lastRenderedPageBreak/>
        <w:t>Observers</w:t>
      </w:r>
    </w:p>
    <w:p w14:paraId="1CA33677"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Sachiko </w:t>
      </w:r>
      <w:r w:rsidRPr="00A36241">
        <w:rPr>
          <w:rFonts w:eastAsia="Calibri"/>
          <w:b/>
          <w:bCs/>
          <w:sz w:val="20"/>
          <w:szCs w:val="20"/>
          <w:lang w:eastAsia="en-US"/>
        </w:rPr>
        <w:t>Tsuji</w:t>
      </w:r>
    </w:p>
    <w:p w14:paraId="3C6D450D"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Overseas Fisheries Cooperation Foundation (OFCF), Japan</w:t>
      </w:r>
    </w:p>
    <w:p w14:paraId="46FEEB0C"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50" w:history="1">
        <w:r w:rsidRPr="00A36241">
          <w:rPr>
            <w:rStyle w:val="Lienhypertexte"/>
            <w:rFonts w:eastAsia="Calibri"/>
            <w:sz w:val="20"/>
            <w:szCs w:val="20"/>
            <w:lang w:eastAsia="en-US"/>
          </w:rPr>
          <w:t>sachiko27tsuji@gmail.com</w:t>
        </w:r>
      </w:hyperlink>
    </w:p>
    <w:p w14:paraId="3C8C17B5" w14:textId="77777777" w:rsidR="004D75CC" w:rsidRPr="00A36241" w:rsidRDefault="004D75CC" w:rsidP="004D75CC">
      <w:pPr>
        <w:spacing w:line="259" w:lineRule="auto"/>
        <w:rPr>
          <w:rFonts w:eastAsia="Calibri"/>
          <w:lang w:eastAsia="en-US"/>
        </w:rPr>
      </w:pPr>
    </w:p>
    <w:p w14:paraId="65764741" w14:textId="77777777" w:rsidR="004D75CC" w:rsidRPr="00A36241" w:rsidRDefault="004D75CC" w:rsidP="004D75CC">
      <w:pPr>
        <w:spacing w:line="259" w:lineRule="auto"/>
        <w:rPr>
          <w:rFonts w:eastAsia="Calibri"/>
          <w:b/>
          <w:bCs/>
          <w:sz w:val="20"/>
          <w:szCs w:val="20"/>
          <w:lang w:eastAsia="en-US"/>
        </w:rPr>
      </w:pPr>
      <w:r w:rsidRPr="00A36241">
        <w:rPr>
          <w:rFonts w:eastAsia="Calibri"/>
          <w:sz w:val="20"/>
          <w:szCs w:val="20"/>
          <w:lang w:eastAsia="en-US"/>
        </w:rPr>
        <w:t xml:space="preserve">Dr. Ross </w:t>
      </w:r>
      <w:r w:rsidRPr="00A36241">
        <w:rPr>
          <w:rFonts w:eastAsia="Calibri"/>
          <w:b/>
          <w:bCs/>
          <w:sz w:val="20"/>
          <w:szCs w:val="20"/>
          <w:lang w:eastAsia="en-US"/>
        </w:rPr>
        <w:t>Wanless</w:t>
      </w:r>
    </w:p>
    <w:p w14:paraId="059873EA" w14:textId="77777777" w:rsidR="004D75CC" w:rsidRPr="00A36241" w:rsidRDefault="004D75CC" w:rsidP="004D75CC">
      <w:pPr>
        <w:spacing w:line="259" w:lineRule="auto"/>
        <w:rPr>
          <w:rFonts w:eastAsia="Calibri"/>
          <w:sz w:val="20"/>
          <w:szCs w:val="20"/>
          <w:lang w:eastAsia="en-US"/>
        </w:rPr>
      </w:pPr>
      <w:r w:rsidRPr="00A36241">
        <w:rPr>
          <w:rFonts w:eastAsia="Calibri"/>
          <w:sz w:val="20"/>
          <w:szCs w:val="20"/>
          <w:lang w:eastAsia="en-US"/>
        </w:rPr>
        <w:t>Birdlife South Africa</w:t>
      </w:r>
    </w:p>
    <w:p w14:paraId="44A38FAE"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51" w:history="1">
        <w:r w:rsidRPr="00A36241">
          <w:rPr>
            <w:rStyle w:val="Lienhypertexte"/>
            <w:rFonts w:eastAsia="Calibri"/>
            <w:sz w:val="20"/>
            <w:szCs w:val="20"/>
            <w:lang w:eastAsia="en-US"/>
          </w:rPr>
          <w:t>ross.wanless@birdlife.org.za</w:t>
        </w:r>
      </w:hyperlink>
    </w:p>
    <w:p w14:paraId="51CBDE7A" w14:textId="77777777" w:rsidR="004D75CC" w:rsidRPr="00A36241" w:rsidRDefault="004D75CC" w:rsidP="004D75CC">
      <w:pPr>
        <w:rPr>
          <w:color w:val="000000"/>
          <w:sz w:val="20"/>
          <w:szCs w:val="20"/>
          <w:lang w:eastAsia="en-GB"/>
        </w:rPr>
      </w:pPr>
    </w:p>
    <w:p w14:paraId="1522C71D" w14:textId="77777777" w:rsidR="004D75CC" w:rsidRPr="00A36241" w:rsidRDefault="004D75CC" w:rsidP="004D75CC">
      <w:pPr>
        <w:rPr>
          <w:b/>
          <w:bCs/>
          <w:color w:val="000000"/>
          <w:sz w:val="20"/>
          <w:szCs w:val="20"/>
          <w:lang w:eastAsia="en-GB"/>
        </w:rPr>
      </w:pPr>
      <w:r w:rsidRPr="00A36241">
        <w:rPr>
          <w:color w:val="000000"/>
          <w:sz w:val="20"/>
          <w:szCs w:val="20"/>
          <w:lang w:eastAsia="en-GB"/>
        </w:rPr>
        <w:t xml:space="preserve">Dr. Anton </w:t>
      </w:r>
      <w:r w:rsidRPr="00A36241">
        <w:rPr>
          <w:b/>
          <w:bCs/>
          <w:color w:val="000000"/>
          <w:sz w:val="20"/>
          <w:szCs w:val="20"/>
          <w:lang w:eastAsia="en-GB"/>
        </w:rPr>
        <w:t>Wolfaardt</w:t>
      </w:r>
    </w:p>
    <w:p w14:paraId="723D6060" w14:textId="77777777" w:rsidR="004D75CC" w:rsidRPr="00A36241" w:rsidRDefault="004D75CC" w:rsidP="004D75CC">
      <w:pPr>
        <w:rPr>
          <w:color w:val="000000"/>
          <w:sz w:val="20"/>
          <w:szCs w:val="20"/>
          <w:lang w:eastAsia="en-GB"/>
        </w:rPr>
      </w:pPr>
      <w:r w:rsidRPr="00A36241">
        <w:rPr>
          <w:color w:val="000000"/>
          <w:sz w:val="20"/>
          <w:szCs w:val="20"/>
          <w:lang w:eastAsia="en-GB"/>
        </w:rPr>
        <w:t>Agreement on the Conservation of Albatrosses and Petrels (ACAP)</w:t>
      </w:r>
    </w:p>
    <w:p w14:paraId="37A72F99" w14:textId="77777777" w:rsidR="004D75CC" w:rsidRPr="00A36241" w:rsidRDefault="004D75CC" w:rsidP="004D75CC">
      <w:pPr>
        <w:rPr>
          <w:color w:val="000000"/>
          <w:sz w:val="20"/>
          <w:szCs w:val="20"/>
          <w:lang w:eastAsia="en-GB"/>
        </w:rPr>
      </w:pPr>
      <w:r>
        <w:rPr>
          <w:rFonts w:eastAsia="Calibri"/>
          <w:sz w:val="20"/>
          <w:szCs w:val="20"/>
          <w:lang w:eastAsia="en-US"/>
        </w:rPr>
        <w:t>Courriel </w:t>
      </w:r>
      <w:r w:rsidRPr="00A36241">
        <w:rPr>
          <w:color w:val="000000"/>
          <w:sz w:val="20"/>
          <w:szCs w:val="20"/>
          <w:lang w:eastAsia="en-GB"/>
        </w:rPr>
        <w:t xml:space="preserve">: </w:t>
      </w:r>
      <w:hyperlink r:id="rId52" w:history="1">
        <w:r w:rsidRPr="00A36241">
          <w:rPr>
            <w:rStyle w:val="Lienhypertexte"/>
            <w:sz w:val="20"/>
            <w:szCs w:val="20"/>
            <w:lang w:eastAsia="en-GB"/>
          </w:rPr>
          <w:t>acwolfaardt@gmail.com</w:t>
        </w:r>
      </w:hyperlink>
    </w:p>
    <w:p w14:paraId="23D9C9A4" w14:textId="77777777" w:rsidR="004D75CC" w:rsidRPr="00A36241" w:rsidRDefault="004D75CC" w:rsidP="004D75CC">
      <w:pPr>
        <w:rPr>
          <w:color w:val="000000"/>
          <w:sz w:val="20"/>
          <w:szCs w:val="20"/>
          <w:lang w:eastAsia="en-GB"/>
        </w:rPr>
      </w:pPr>
    </w:p>
    <w:p w14:paraId="75194FDF" w14:textId="77777777" w:rsidR="004D75CC" w:rsidRPr="00A36241" w:rsidRDefault="004D75CC" w:rsidP="004D75CC">
      <w:pPr>
        <w:rPr>
          <w:b/>
          <w:bCs/>
          <w:color w:val="000000"/>
          <w:lang w:eastAsia="en-GB"/>
        </w:rPr>
      </w:pPr>
    </w:p>
    <w:p w14:paraId="671A2029" w14:textId="77777777" w:rsidR="004D75CC" w:rsidRPr="00A36241" w:rsidRDefault="004D75CC" w:rsidP="004D75CC">
      <w:pPr>
        <w:rPr>
          <w:b/>
          <w:bCs/>
          <w:color w:val="000000"/>
          <w:lang w:eastAsia="en-GB"/>
        </w:rPr>
      </w:pPr>
    </w:p>
    <w:p w14:paraId="7050B25D" w14:textId="77777777" w:rsidR="004D75CC" w:rsidRPr="00A36241" w:rsidRDefault="004D75CC" w:rsidP="004D75CC">
      <w:pPr>
        <w:rPr>
          <w:b/>
          <w:bCs/>
          <w:color w:val="000000"/>
          <w:lang w:eastAsia="en-GB"/>
        </w:rPr>
      </w:pPr>
    </w:p>
    <w:p w14:paraId="62D78215" w14:textId="77777777" w:rsidR="004D75CC" w:rsidRPr="00A36241" w:rsidRDefault="004D75CC" w:rsidP="004D75CC">
      <w:pPr>
        <w:rPr>
          <w:b/>
          <w:bCs/>
          <w:color w:val="000000"/>
          <w:lang w:eastAsia="en-GB"/>
        </w:rPr>
      </w:pPr>
    </w:p>
    <w:p w14:paraId="00A659D7" w14:textId="77777777" w:rsidR="004D75CC" w:rsidRPr="00A36241" w:rsidRDefault="004D75CC" w:rsidP="004D75CC">
      <w:pPr>
        <w:rPr>
          <w:b/>
          <w:bCs/>
          <w:color w:val="000000"/>
          <w:lang w:eastAsia="en-GB"/>
        </w:rPr>
      </w:pPr>
    </w:p>
    <w:p w14:paraId="08D14A67" w14:textId="77777777" w:rsidR="004D75CC" w:rsidRPr="00A36241" w:rsidRDefault="004D75CC" w:rsidP="004D75CC">
      <w:pPr>
        <w:rPr>
          <w:b/>
          <w:bCs/>
          <w:color w:val="000000"/>
          <w:lang w:eastAsia="en-GB"/>
        </w:rPr>
      </w:pPr>
    </w:p>
    <w:p w14:paraId="601FF4DC" w14:textId="77777777" w:rsidR="004D75CC" w:rsidRPr="00A36241" w:rsidRDefault="004D75CC" w:rsidP="004D75CC">
      <w:pPr>
        <w:rPr>
          <w:b/>
          <w:bCs/>
          <w:color w:val="000000"/>
          <w:lang w:eastAsia="en-GB"/>
        </w:rPr>
      </w:pPr>
    </w:p>
    <w:p w14:paraId="45017E0A" w14:textId="77777777" w:rsidR="004D75CC" w:rsidRPr="00A36241" w:rsidRDefault="004D75CC" w:rsidP="004D75CC">
      <w:pPr>
        <w:rPr>
          <w:b/>
          <w:bCs/>
          <w:color w:val="000000"/>
          <w:lang w:eastAsia="en-GB"/>
        </w:rPr>
      </w:pPr>
    </w:p>
    <w:p w14:paraId="654D2D2F" w14:textId="77777777" w:rsidR="004D75CC" w:rsidRPr="00A36241" w:rsidRDefault="004D75CC" w:rsidP="004D75CC">
      <w:pPr>
        <w:rPr>
          <w:b/>
          <w:bCs/>
          <w:color w:val="000000"/>
          <w:lang w:eastAsia="en-GB"/>
        </w:rPr>
      </w:pPr>
    </w:p>
    <w:p w14:paraId="5CCB3EF6" w14:textId="77777777" w:rsidR="004D75CC" w:rsidRPr="00A36241" w:rsidRDefault="004D75CC" w:rsidP="004D75CC">
      <w:pPr>
        <w:rPr>
          <w:b/>
          <w:bCs/>
          <w:color w:val="000000"/>
          <w:lang w:eastAsia="en-GB"/>
        </w:rPr>
      </w:pPr>
    </w:p>
    <w:p w14:paraId="7C3B49DE" w14:textId="77777777" w:rsidR="004D75CC" w:rsidRPr="00A36241" w:rsidRDefault="004D75CC" w:rsidP="004D75CC">
      <w:pPr>
        <w:rPr>
          <w:b/>
          <w:bCs/>
          <w:color w:val="000000"/>
          <w:lang w:eastAsia="en-GB"/>
        </w:rPr>
      </w:pPr>
    </w:p>
    <w:p w14:paraId="098DB613" w14:textId="77777777" w:rsidR="004D75CC" w:rsidRPr="00A36241" w:rsidRDefault="004D75CC" w:rsidP="004D75CC">
      <w:pPr>
        <w:rPr>
          <w:b/>
          <w:bCs/>
          <w:color w:val="000000"/>
          <w:lang w:eastAsia="en-GB"/>
        </w:rPr>
      </w:pPr>
    </w:p>
    <w:p w14:paraId="1C8EA416" w14:textId="77777777" w:rsidR="004D75CC" w:rsidRPr="00A36241" w:rsidRDefault="004D75CC" w:rsidP="004D75CC">
      <w:pPr>
        <w:rPr>
          <w:b/>
          <w:bCs/>
          <w:color w:val="000000"/>
          <w:lang w:eastAsia="en-GB"/>
        </w:rPr>
      </w:pPr>
    </w:p>
    <w:p w14:paraId="2739A7C6" w14:textId="77777777" w:rsidR="004D75CC" w:rsidRPr="00A36241" w:rsidRDefault="004D75CC" w:rsidP="004D75CC">
      <w:pPr>
        <w:rPr>
          <w:b/>
          <w:bCs/>
          <w:color w:val="000000"/>
          <w:lang w:eastAsia="en-GB"/>
        </w:rPr>
      </w:pPr>
    </w:p>
    <w:p w14:paraId="69E63137" w14:textId="77777777" w:rsidR="004D75CC" w:rsidRPr="00A36241" w:rsidRDefault="004D75CC" w:rsidP="004D75CC">
      <w:pPr>
        <w:rPr>
          <w:b/>
          <w:bCs/>
          <w:color w:val="000000"/>
          <w:lang w:eastAsia="en-GB"/>
        </w:rPr>
      </w:pPr>
    </w:p>
    <w:p w14:paraId="3EFB0676" w14:textId="77777777" w:rsidR="004D75CC" w:rsidRPr="00A36241" w:rsidRDefault="004D75CC" w:rsidP="004D75CC">
      <w:pPr>
        <w:rPr>
          <w:b/>
          <w:bCs/>
          <w:color w:val="000000"/>
          <w:lang w:eastAsia="en-GB"/>
        </w:rPr>
      </w:pPr>
    </w:p>
    <w:p w14:paraId="3F33C3E5" w14:textId="77777777" w:rsidR="004D75CC" w:rsidRPr="00A36241" w:rsidRDefault="004D75CC" w:rsidP="004D75CC">
      <w:pPr>
        <w:rPr>
          <w:b/>
          <w:bCs/>
          <w:color w:val="000000"/>
          <w:lang w:eastAsia="en-GB"/>
        </w:rPr>
      </w:pPr>
    </w:p>
    <w:p w14:paraId="3FEEF8AA" w14:textId="77777777" w:rsidR="004D75CC" w:rsidRPr="00A36241" w:rsidRDefault="004D75CC" w:rsidP="004D75CC">
      <w:pPr>
        <w:rPr>
          <w:b/>
          <w:bCs/>
          <w:color w:val="000000"/>
          <w:lang w:eastAsia="en-GB"/>
        </w:rPr>
      </w:pPr>
    </w:p>
    <w:p w14:paraId="4DC66EBE" w14:textId="77777777" w:rsidR="004D75CC" w:rsidRPr="00A36241" w:rsidRDefault="004D75CC" w:rsidP="004D75CC">
      <w:pPr>
        <w:rPr>
          <w:b/>
          <w:bCs/>
          <w:color w:val="000000"/>
          <w:lang w:eastAsia="en-GB"/>
        </w:rPr>
      </w:pPr>
    </w:p>
    <w:p w14:paraId="509358D2" w14:textId="77777777" w:rsidR="004D75CC" w:rsidRPr="00A36241" w:rsidRDefault="004D75CC" w:rsidP="004D75CC">
      <w:pPr>
        <w:rPr>
          <w:b/>
          <w:bCs/>
          <w:color w:val="000000"/>
          <w:lang w:eastAsia="en-GB"/>
        </w:rPr>
      </w:pPr>
    </w:p>
    <w:p w14:paraId="3FC35C69" w14:textId="77777777" w:rsidR="004D75CC" w:rsidRPr="00A36241" w:rsidRDefault="004D75CC" w:rsidP="004D75CC">
      <w:pPr>
        <w:rPr>
          <w:b/>
          <w:bCs/>
          <w:color w:val="000000"/>
          <w:lang w:eastAsia="en-GB"/>
        </w:rPr>
      </w:pPr>
    </w:p>
    <w:p w14:paraId="44BD061B" w14:textId="77777777" w:rsidR="004D75CC" w:rsidRPr="00A36241" w:rsidRDefault="004D75CC" w:rsidP="004D75CC">
      <w:pPr>
        <w:rPr>
          <w:b/>
          <w:bCs/>
          <w:color w:val="000000"/>
          <w:lang w:eastAsia="en-GB"/>
        </w:rPr>
      </w:pPr>
    </w:p>
    <w:p w14:paraId="22A00B1C" w14:textId="77777777" w:rsidR="004D75CC" w:rsidRPr="00A36241" w:rsidRDefault="004D75CC" w:rsidP="004D75CC">
      <w:pPr>
        <w:rPr>
          <w:b/>
          <w:bCs/>
          <w:color w:val="000000"/>
          <w:lang w:eastAsia="en-GB"/>
        </w:rPr>
      </w:pPr>
    </w:p>
    <w:p w14:paraId="70D6E7B8" w14:textId="77777777" w:rsidR="004D75CC" w:rsidRPr="00A36241" w:rsidRDefault="004D75CC" w:rsidP="004D75CC">
      <w:pPr>
        <w:rPr>
          <w:b/>
          <w:bCs/>
          <w:color w:val="000000"/>
          <w:lang w:eastAsia="en-GB"/>
        </w:rPr>
      </w:pPr>
    </w:p>
    <w:p w14:paraId="7F8460AC" w14:textId="77777777" w:rsidR="004D75CC" w:rsidRPr="00A36241" w:rsidRDefault="004D75CC" w:rsidP="004D75CC">
      <w:pPr>
        <w:rPr>
          <w:b/>
          <w:bCs/>
          <w:color w:val="000000"/>
          <w:lang w:eastAsia="en-GB"/>
        </w:rPr>
      </w:pPr>
    </w:p>
    <w:p w14:paraId="147D96CE" w14:textId="77777777" w:rsidR="004D75CC" w:rsidRPr="00A36241" w:rsidRDefault="004D75CC" w:rsidP="004D75CC">
      <w:pPr>
        <w:rPr>
          <w:b/>
          <w:bCs/>
          <w:color w:val="000000"/>
          <w:lang w:eastAsia="en-GB"/>
        </w:rPr>
      </w:pPr>
    </w:p>
    <w:p w14:paraId="310F1B1A" w14:textId="77777777" w:rsidR="004D75CC" w:rsidRPr="00A36241" w:rsidRDefault="004D75CC" w:rsidP="004D75CC">
      <w:pPr>
        <w:rPr>
          <w:b/>
          <w:bCs/>
          <w:color w:val="000000"/>
          <w:lang w:eastAsia="en-GB"/>
        </w:rPr>
      </w:pPr>
    </w:p>
    <w:p w14:paraId="2B8F8C1D" w14:textId="77777777" w:rsidR="004D75CC" w:rsidRPr="00A36241" w:rsidRDefault="004D75CC" w:rsidP="004D75CC">
      <w:pPr>
        <w:rPr>
          <w:b/>
          <w:bCs/>
          <w:color w:val="000000"/>
          <w:lang w:eastAsia="en-GB"/>
        </w:rPr>
      </w:pPr>
    </w:p>
    <w:p w14:paraId="3CFEFBF1" w14:textId="77777777" w:rsidR="004D75CC" w:rsidRPr="00A36241" w:rsidRDefault="004D75CC" w:rsidP="004D75CC">
      <w:pPr>
        <w:rPr>
          <w:b/>
          <w:bCs/>
          <w:color w:val="000000"/>
          <w:lang w:eastAsia="en-GB"/>
        </w:rPr>
      </w:pPr>
    </w:p>
    <w:p w14:paraId="1D142A5D" w14:textId="77777777" w:rsidR="004D75CC" w:rsidRPr="00A36241" w:rsidRDefault="004D75CC" w:rsidP="004D75CC">
      <w:pPr>
        <w:rPr>
          <w:b/>
          <w:bCs/>
          <w:color w:val="000000"/>
          <w:lang w:eastAsia="en-GB"/>
        </w:rPr>
      </w:pPr>
    </w:p>
    <w:p w14:paraId="29A9F526" w14:textId="77777777" w:rsidR="004D75CC" w:rsidRPr="00A36241" w:rsidRDefault="004D75CC" w:rsidP="004D75CC">
      <w:pPr>
        <w:rPr>
          <w:b/>
          <w:bCs/>
          <w:color w:val="000000"/>
          <w:lang w:eastAsia="en-GB"/>
        </w:rPr>
      </w:pPr>
    </w:p>
    <w:p w14:paraId="782E7197" w14:textId="77777777" w:rsidR="004D75CC" w:rsidRPr="00A36241" w:rsidRDefault="004D75CC" w:rsidP="004D75CC">
      <w:pPr>
        <w:rPr>
          <w:b/>
          <w:bCs/>
          <w:color w:val="000000"/>
          <w:lang w:eastAsia="en-GB"/>
        </w:rPr>
      </w:pPr>
    </w:p>
    <w:p w14:paraId="28C8B64D" w14:textId="77777777" w:rsidR="004D75CC" w:rsidRPr="00A36241" w:rsidRDefault="004D75CC" w:rsidP="004D75CC">
      <w:pPr>
        <w:rPr>
          <w:b/>
          <w:bCs/>
          <w:color w:val="000000"/>
          <w:lang w:eastAsia="en-GB"/>
        </w:rPr>
      </w:pPr>
    </w:p>
    <w:p w14:paraId="370678F9" w14:textId="77777777" w:rsidR="004D75CC" w:rsidRPr="00A36241" w:rsidRDefault="004D75CC" w:rsidP="004D75CC">
      <w:pPr>
        <w:rPr>
          <w:b/>
          <w:bCs/>
          <w:color w:val="000000"/>
          <w:lang w:eastAsia="en-GB"/>
        </w:rPr>
      </w:pPr>
    </w:p>
    <w:p w14:paraId="0E5BA980" w14:textId="77777777" w:rsidR="004D75CC" w:rsidRPr="00A36241" w:rsidRDefault="004D75CC" w:rsidP="004D75CC">
      <w:pPr>
        <w:rPr>
          <w:b/>
          <w:bCs/>
          <w:color w:val="000000"/>
          <w:lang w:eastAsia="en-GB"/>
        </w:rPr>
      </w:pPr>
    </w:p>
    <w:p w14:paraId="6D823A16" w14:textId="77777777" w:rsidR="004D75CC" w:rsidRPr="00A36241" w:rsidRDefault="004D75CC" w:rsidP="004D75CC">
      <w:pPr>
        <w:rPr>
          <w:b/>
          <w:bCs/>
          <w:color w:val="000000"/>
          <w:lang w:eastAsia="en-GB"/>
        </w:rPr>
      </w:pPr>
    </w:p>
    <w:p w14:paraId="37FB4CBD" w14:textId="77777777" w:rsidR="004D75CC" w:rsidRPr="00A36241" w:rsidRDefault="004D75CC" w:rsidP="004D75CC">
      <w:pPr>
        <w:rPr>
          <w:b/>
          <w:bCs/>
          <w:color w:val="000000"/>
          <w:lang w:eastAsia="en-GB"/>
        </w:rPr>
      </w:pPr>
    </w:p>
    <w:p w14:paraId="3EBBB41E" w14:textId="77777777" w:rsidR="004D75CC" w:rsidRDefault="004D75CC" w:rsidP="004D75CC">
      <w:pPr>
        <w:rPr>
          <w:b/>
          <w:bCs/>
          <w:color w:val="000000"/>
          <w:lang w:eastAsia="en-GB"/>
        </w:rPr>
      </w:pPr>
    </w:p>
    <w:p w14:paraId="3A07C3E3" w14:textId="77777777" w:rsidR="004D75CC" w:rsidRDefault="004D75CC" w:rsidP="004D75CC">
      <w:pPr>
        <w:rPr>
          <w:b/>
          <w:bCs/>
          <w:color w:val="000000"/>
          <w:lang w:eastAsia="en-GB"/>
        </w:rPr>
      </w:pPr>
    </w:p>
    <w:p w14:paraId="56F2B946" w14:textId="77777777" w:rsidR="004D75CC" w:rsidRDefault="004D75CC" w:rsidP="004D75CC">
      <w:pPr>
        <w:rPr>
          <w:b/>
          <w:bCs/>
          <w:color w:val="000000"/>
          <w:lang w:eastAsia="en-GB"/>
        </w:rPr>
      </w:pPr>
    </w:p>
    <w:p w14:paraId="38BA9C27" w14:textId="77777777" w:rsidR="004D75CC" w:rsidRDefault="004D75CC" w:rsidP="004D75CC">
      <w:pPr>
        <w:rPr>
          <w:b/>
          <w:bCs/>
          <w:color w:val="000000"/>
          <w:lang w:eastAsia="en-GB"/>
        </w:rPr>
      </w:pPr>
    </w:p>
    <w:p w14:paraId="438572BC" w14:textId="77777777" w:rsidR="004D75CC" w:rsidRPr="00A36241" w:rsidRDefault="004D75CC" w:rsidP="004D75CC">
      <w:pPr>
        <w:rPr>
          <w:b/>
          <w:bCs/>
          <w:color w:val="000000"/>
          <w:lang w:eastAsia="en-GB"/>
        </w:rPr>
      </w:pPr>
      <w:bookmarkStart w:id="29" w:name="_GoBack"/>
      <w:bookmarkEnd w:id="29"/>
      <w:r w:rsidRPr="00A36241">
        <w:rPr>
          <w:b/>
          <w:bCs/>
          <w:color w:val="000000"/>
          <w:lang w:eastAsia="en-GB"/>
        </w:rPr>
        <w:t>Secrétariat</w:t>
      </w:r>
      <w:r>
        <w:rPr>
          <w:b/>
          <w:bCs/>
          <w:color w:val="000000"/>
          <w:lang w:eastAsia="en-GB"/>
        </w:rPr>
        <w:t xml:space="preserve"> de la CTOI</w:t>
      </w:r>
    </w:p>
    <w:p w14:paraId="718F64D2"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Fabio </w:t>
      </w:r>
      <w:r w:rsidRPr="00A36241">
        <w:rPr>
          <w:rFonts w:eastAsia="Calibri"/>
          <w:b/>
          <w:sz w:val="20"/>
          <w:szCs w:val="20"/>
          <w:lang w:eastAsia="en-US"/>
        </w:rPr>
        <w:t>Fiorellato</w:t>
      </w:r>
    </w:p>
    <w:p w14:paraId="251BB3EB" w14:textId="77777777" w:rsidR="004D75CC" w:rsidRPr="00A36241" w:rsidRDefault="004D75CC" w:rsidP="004D75CC">
      <w:pPr>
        <w:keepNext/>
        <w:keepLines/>
        <w:suppressAutoHyphens/>
        <w:rPr>
          <w:kern w:val="1"/>
          <w:sz w:val="20"/>
          <w:szCs w:val="20"/>
        </w:rPr>
      </w:pPr>
      <w:r w:rsidRPr="00A36241">
        <w:rPr>
          <w:kern w:val="1"/>
          <w:sz w:val="20"/>
          <w:szCs w:val="20"/>
        </w:rPr>
        <w:t>Fisheries Officer (Data Coordinator)</w:t>
      </w:r>
    </w:p>
    <w:p w14:paraId="32D1F9F1"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53" w:history="1">
        <w:r w:rsidRPr="00A36241">
          <w:rPr>
            <w:rStyle w:val="Lienhypertexte"/>
            <w:rFonts w:eastAsia="Calibri"/>
            <w:sz w:val="20"/>
            <w:szCs w:val="20"/>
            <w:lang w:eastAsia="en-US"/>
          </w:rPr>
          <w:t>fabio.fiorellato@fao.org</w:t>
        </w:r>
      </w:hyperlink>
    </w:p>
    <w:p w14:paraId="3C6E558A" w14:textId="77777777" w:rsidR="004D75CC" w:rsidRPr="00A36241" w:rsidRDefault="004D75CC" w:rsidP="004D75CC">
      <w:pPr>
        <w:spacing w:line="259" w:lineRule="auto"/>
        <w:rPr>
          <w:rFonts w:eastAsia="Calibri"/>
          <w:sz w:val="20"/>
          <w:szCs w:val="20"/>
          <w:lang w:eastAsia="en-US"/>
        </w:rPr>
      </w:pPr>
    </w:p>
    <w:p w14:paraId="6FD45171"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Mr. Dan </w:t>
      </w:r>
      <w:r w:rsidRPr="00A36241">
        <w:rPr>
          <w:rFonts w:eastAsia="Calibri"/>
          <w:b/>
          <w:sz w:val="20"/>
          <w:szCs w:val="20"/>
          <w:lang w:eastAsia="en-US"/>
        </w:rPr>
        <w:t>Fu</w:t>
      </w:r>
    </w:p>
    <w:p w14:paraId="3F4552BD" w14:textId="77777777" w:rsidR="004D75CC" w:rsidRPr="00A36241" w:rsidRDefault="004D75CC" w:rsidP="004D75CC">
      <w:pPr>
        <w:keepNext/>
        <w:keepLines/>
        <w:suppressAutoHyphens/>
        <w:rPr>
          <w:kern w:val="1"/>
          <w:sz w:val="20"/>
          <w:szCs w:val="20"/>
        </w:rPr>
      </w:pPr>
      <w:r w:rsidRPr="00A36241">
        <w:rPr>
          <w:kern w:val="1"/>
          <w:sz w:val="20"/>
          <w:szCs w:val="20"/>
        </w:rPr>
        <w:t>Fisheries Officer (Stock Assessment)</w:t>
      </w:r>
    </w:p>
    <w:p w14:paraId="6183EBB5"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54" w:history="1">
        <w:r w:rsidRPr="00A36241">
          <w:rPr>
            <w:rStyle w:val="Lienhypertexte"/>
            <w:rFonts w:eastAsia="Calibri"/>
            <w:sz w:val="20"/>
            <w:szCs w:val="20"/>
            <w:lang w:eastAsia="en-US"/>
          </w:rPr>
          <w:t>dan.fu@fao.org</w:t>
        </w:r>
      </w:hyperlink>
      <w:r w:rsidRPr="00A36241">
        <w:rPr>
          <w:bCs/>
          <w:sz w:val="18"/>
          <w:szCs w:val="20"/>
        </w:rPr>
        <w:t xml:space="preserve"> </w:t>
      </w:r>
    </w:p>
    <w:p w14:paraId="1CF670CC" w14:textId="77777777" w:rsidR="004D75CC" w:rsidRPr="00A36241" w:rsidRDefault="004D75CC" w:rsidP="004D75CC">
      <w:pPr>
        <w:spacing w:line="259" w:lineRule="auto"/>
        <w:rPr>
          <w:rFonts w:eastAsia="Calibri"/>
          <w:sz w:val="20"/>
          <w:szCs w:val="20"/>
          <w:lang w:eastAsia="en-US"/>
        </w:rPr>
      </w:pPr>
    </w:p>
    <w:p w14:paraId="3552071F" w14:textId="77777777" w:rsidR="004D75CC" w:rsidRPr="00A36241" w:rsidRDefault="004D75CC" w:rsidP="004D75CC">
      <w:pPr>
        <w:keepNext/>
        <w:keepLines/>
        <w:suppressAutoHyphens/>
        <w:rPr>
          <w:kern w:val="1"/>
          <w:sz w:val="20"/>
          <w:szCs w:val="20"/>
        </w:rPr>
      </w:pPr>
      <w:r w:rsidRPr="00A36241">
        <w:rPr>
          <w:kern w:val="1"/>
          <w:sz w:val="20"/>
          <w:szCs w:val="20"/>
        </w:rPr>
        <w:t xml:space="preserve">Mr. James </w:t>
      </w:r>
      <w:r w:rsidRPr="00A36241">
        <w:rPr>
          <w:b/>
          <w:kern w:val="1"/>
          <w:sz w:val="20"/>
          <w:szCs w:val="20"/>
        </w:rPr>
        <w:t>Geehan</w:t>
      </w:r>
    </w:p>
    <w:p w14:paraId="26E7EEE7" w14:textId="77777777" w:rsidR="004D75CC" w:rsidRPr="00A36241" w:rsidRDefault="004D75CC" w:rsidP="004D75CC">
      <w:pPr>
        <w:keepNext/>
        <w:keepLines/>
        <w:suppressAutoHyphens/>
        <w:rPr>
          <w:kern w:val="1"/>
          <w:sz w:val="20"/>
          <w:szCs w:val="20"/>
        </w:rPr>
      </w:pPr>
      <w:r w:rsidRPr="00A36241">
        <w:rPr>
          <w:kern w:val="1"/>
          <w:sz w:val="20"/>
          <w:szCs w:val="20"/>
        </w:rPr>
        <w:t>Fisheries Officer (Statistician)</w:t>
      </w:r>
    </w:p>
    <w:p w14:paraId="2AC4E810" w14:textId="77777777" w:rsidR="004D75CC" w:rsidRPr="00A36241" w:rsidRDefault="004D75CC" w:rsidP="004D75CC">
      <w:pPr>
        <w:keepNext/>
        <w:keepLines/>
        <w:suppressAutoHyphens/>
        <w:rPr>
          <w:kern w:val="1"/>
          <w:sz w:val="20"/>
          <w:szCs w:val="20"/>
          <w:u w:val="single"/>
          <w:lang w:eastAsia="en-GB"/>
        </w:rPr>
      </w:pPr>
      <w:r>
        <w:rPr>
          <w:rFonts w:eastAsia="Calibri"/>
          <w:sz w:val="20"/>
          <w:szCs w:val="20"/>
          <w:lang w:eastAsia="en-US"/>
        </w:rPr>
        <w:t>Courriel </w:t>
      </w:r>
      <w:r w:rsidRPr="00A36241">
        <w:rPr>
          <w:kern w:val="1"/>
          <w:sz w:val="20"/>
          <w:szCs w:val="20"/>
          <w:lang w:eastAsia="en-GB"/>
        </w:rPr>
        <w:t>:</w:t>
      </w:r>
      <w:r w:rsidRPr="00A36241">
        <w:rPr>
          <w:kern w:val="1"/>
          <w:sz w:val="20"/>
          <w:szCs w:val="20"/>
          <w:u w:val="single"/>
          <w:lang w:eastAsia="en-GB"/>
        </w:rPr>
        <w:t xml:space="preserve"> </w:t>
      </w:r>
      <w:r w:rsidRPr="00A36241">
        <w:rPr>
          <w:color w:val="0000FF"/>
          <w:kern w:val="1"/>
          <w:sz w:val="20"/>
          <w:szCs w:val="20"/>
          <w:u w:val="single"/>
        </w:rPr>
        <w:t>james.geehan@fao.org</w:t>
      </w:r>
    </w:p>
    <w:p w14:paraId="5F0786FA" w14:textId="77777777" w:rsidR="004D75CC" w:rsidRPr="00A36241" w:rsidRDefault="004D75CC" w:rsidP="004D75CC">
      <w:pPr>
        <w:spacing w:line="259" w:lineRule="auto"/>
        <w:rPr>
          <w:rFonts w:eastAsia="Calibri"/>
          <w:sz w:val="20"/>
          <w:szCs w:val="20"/>
          <w:lang w:eastAsia="en-US"/>
        </w:rPr>
      </w:pPr>
    </w:p>
    <w:p w14:paraId="3ED20481"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Dr. Sarah </w:t>
      </w:r>
      <w:r w:rsidRPr="00A36241">
        <w:rPr>
          <w:rFonts w:eastAsia="Calibri"/>
          <w:b/>
          <w:sz w:val="20"/>
          <w:szCs w:val="20"/>
          <w:lang w:eastAsia="en-US"/>
        </w:rPr>
        <w:t>Martin</w:t>
      </w:r>
    </w:p>
    <w:p w14:paraId="1A03A0FB" w14:textId="77777777" w:rsidR="004D75CC" w:rsidRPr="00A36241" w:rsidRDefault="004D75CC" w:rsidP="004D75CC">
      <w:pPr>
        <w:keepNext/>
        <w:keepLines/>
        <w:suppressAutoHyphens/>
        <w:rPr>
          <w:kern w:val="1"/>
          <w:sz w:val="20"/>
          <w:szCs w:val="20"/>
        </w:rPr>
      </w:pPr>
      <w:r w:rsidRPr="00A36241">
        <w:rPr>
          <w:kern w:val="1"/>
          <w:sz w:val="20"/>
          <w:szCs w:val="20"/>
        </w:rPr>
        <w:t>Fisheries Officer (Science)</w:t>
      </w:r>
    </w:p>
    <w:p w14:paraId="1843880A" w14:textId="77777777" w:rsidR="004D75CC" w:rsidRPr="00A36241" w:rsidRDefault="004D75CC" w:rsidP="004D75CC">
      <w:pPr>
        <w:spacing w:line="259" w:lineRule="auto"/>
        <w:rPr>
          <w:rFonts w:eastAsia="Calibri"/>
          <w:color w:val="0000FF"/>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55" w:history="1">
        <w:r w:rsidRPr="00A36241">
          <w:rPr>
            <w:rStyle w:val="Lienhypertexte"/>
            <w:rFonts w:eastAsia="Calibri"/>
            <w:sz w:val="20"/>
            <w:szCs w:val="20"/>
            <w:lang w:eastAsia="en-US"/>
          </w:rPr>
          <w:t>sarah.martin@fao.org</w:t>
        </w:r>
      </w:hyperlink>
      <w:r w:rsidRPr="00A36241">
        <w:rPr>
          <w:rFonts w:eastAsia="Calibri"/>
          <w:color w:val="0000FF"/>
          <w:sz w:val="20"/>
          <w:szCs w:val="20"/>
          <w:lang w:eastAsia="en-US"/>
        </w:rPr>
        <w:t xml:space="preserve"> </w:t>
      </w:r>
    </w:p>
    <w:p w14:paraId="71C6ACB7" w14:textId="77777777" w:rsidR="004D75CC" w:rsidRPr="00A36241" w:rsidRDefault="004D75CC" w:rsidP="004D75CC">
      <w:pPr>
        <w:spacing w:line="259" w:lineRule="auto"/>
        <w:rPr>
          <w:rFonts w:eastAsia="Calibri"/>
          <w:sz w:val="20"/>
          <w:szCs w:val="20"/>
          <w:lang w:eastAsia="en-US"/>
        </w:rPr>
      </w:pPr>
    </w:p>
    <w:p w14:paraId="6DDCD473" w14:textId="77777777" w:rsidR="004D75CC" w:rsidRPr="00A36241" w:rsidRDefault="004D75CC" w:rsidP="004D75CC">
      <w:pPr>
        <w:spacing w:line="259" w:lineRule="auto"/>
        <w:rPr>
          <w:rFonts w:eastAsia="Calibri"/>
          <w:b/>
          <w:sz w:val="20"/>
          <w:szCs w:val="20"/>
          <w:lang w:eastAsia="en-US"/>
        </w:rPr>
      </w:pPr>
      <w:r w:rsidRPr="00A36241">
        <w:rPr>
          <w:rFonts w:eastAsia="Calibri"/>
          <w:sz w:val="20"/>
          <w:szCs w:val="20"/>
          <w:lang w:eastAsia="en-US"/>
        </w:rPr>
        <w:t xml:space="preserve">Ms. Lucia </w:t>
      </w:r>
      <w:r w:rsidRPr="00A36241">
        <w:rPr>
          <w:rFonts w:eastAsia="Calibri"/>
          <w:b/>
          <w:sz w:val="20"/>
          <w:szCs w:val="20"/>
          <w:lang w:eastAsia="en-US"/>
        </w:rPr>
        <w:t>Pierre</w:t>
      </w:r>
    </w:p>
    <w:p w14:paraId="4BCF363D" w14:textId="77777777" w:rsidR="004D75CC" w:rsidRPr="00A36241" w:rsidRDefault="004D75CC" w:rsidP="004D75CC">
      <w:pPr>
        <w:keepNext/>
        <w:keepLines/>
        <w:suppressAutoHyphens/>
        <w:rPr>
          <w:kern w:val="1"/>
          <w:sz w:val="20"/>
          <w:szCs w:val="20"/>
        </w:rPr>
      </w:pPr>
      <w:r w:rsidRPr="00A36241">
        <w:rPr>
          <w:kern w:val="1"/>
          <w:sz w:val="20"/>
          <w:szCs w:val="20"/>
        </w:rPr>
        <w:t>Data Management Assistant</w:t>
      </w:r>
    </w:p>
    <w:p w14:paraId="6760A2BE" w14:textId="77777777" w:rsidR="004D75CC" w:rsidRPr="00A36241" w:rsidRDefault="004D75CC" w:rsidP="004D75CC">
      <w:pPr>
        <w:spacing w:line="259" w:lineRule="auto"/>
        <w:rPr>
          <w:rFonts w:eastAsia="Calibri"/>
          <w:sz w:val="20"/>
          <w:szCs w:val="20"/>
          <w:lang w:eastAsia="en-US"/>
        </w:rPr>
      </w:pPr>
      <w:r>
        <w:rPr>
          <w:rFonts w:eastAsia="Calibri"/>
          <w:sz w:val="20"/>
          <w:szCs w:val="20"/>
          <w:lang w:eastAsia="en-US"/>
        </w:rPr>
        <w:t>Courriel </w:t>
      </w:r>
      <w:r w:rsidRPr="00A36241">
        <w:rPr>
          <w:rFonts w:eastAsia="Calibri"/>
          <w:sz w:val="20"/>
          <w:szCs w:val="20"/>
          <w:lang w:eastAsia="en-US"/>
        </w:rPr>
        <w:t xml:space="preserve">: </w:t>
      </w:r>
      <w:hyperlink r:id="rId56" w:history="1">
        <w:r w:rsidRPr="00A36241">
          <w:rPr>
            <w:rStyle w:val="Lienhypertexte"/>
            <w:rFonts w:eastAsia="Calibri"/>
            <w:sz w:val="20"/>
            <w:szCs w:val="20"/>
            <w:lang w:eastAsia="en-US"/>
          </w:rPr>
          <w:t>lucia.pierre@fao.org</w:t>
        </w:r>
      </w:hyperlink>
    </w:p>
    <w:p w14:paraId="01503209" w14:textId="77777777" w:rsidR="004D75CC" w:rsidRPr="00A36241" w:rsidRDefault="004D75CC" w:rsidP="004D75CC">
      <w:pPr>
        <w:spacing w:line="259" w:lineRule="auto"/>
        <w:rPr>
          <w:rFonts w:eastAsia="Calibri"/>
          <w:sz w:val="20"/>
          <w:szCs w:val="20"/>
          <w:lang w:eastAsia="en-US"/>
        </w:rPr>
      </w:pPr>
    </w:p>
    <w:p w14:paraId="7C9C4308" w14:textId="77777777" w:rsidR="004D75CC" w:rsidRPr="00A36241" w:rsidRDefault="004D75CC" w:rsidP="004D75CC">
      <w:pPr>
        <w:widowControl w:val="0"/>
        <w:autoSpaceDE w:val="0"/>
        <w:autoSpaceDN w:val="0"/>
        <w:adjustRightInd w:val="0"/>
        <w:rPr>
          <w:sz w:val="20"/>
          <w:szCs w:val="20"/>
        </w:rPr>
      </w:pPr>
      <w:r w:rsidRPr="00A36241">
        <w:rPr>
          <w:sz w:val="20"/>
          <w:szCs w:val="20"/>
        </w:rPr>
        <w:t xml:space="preserve">Dr. Kevin </w:t>
      </w:r>
      <w:r w:rsidRPr="00A36241">
        <w:rPr>
          <w:b/>
          <w:bCs/>
          <w:sz w:val="20"/>
          <w:szCs w:val="20"/>
        </w:rPr>
        <w:t>Sullivan</w:t>
      </w:r>
    </w:p>
    <w:p w14:paraId="11C479DA" w14:textId="77777777" w:rsidR="004D75CC" w:rsidRPr="00A36241" w:rsidRDefault="004D75CC" w:rsidP="004D75CC">
      <w:pPr>
        <w:widowControl w:val="0"/>
        <w:autoSpaceDE w:val="0"/>
        <w:autoSpaceDN w:val="0"/>
        <w:adjustRightInd w:val="0"/>
        <w:rPr>
          <w:sz w:val="20"/>
          <w:szCs w:val="20"/>
        </w:rPr>
      </w:pPr>
      <w:r w:rsidRPr="00A36241">
        <w:rPr>
          <w:sz w:val="20"/>
          <w:szCs w:val="20"/>
        </w:rPr>
        <w:t>Fisheries Officer (Science Manager)</w:t>
      </w:r>
    </w:p>
    <w:p w14:paraId="39836D72" w14:textId="77777777" w:rsidR="004D75CC" w:rsidRPr="00A36241" w:rsidRDefault="004D75CC" w:rsidP="004D75CC">
      <w:pPr>
        <w:widowControl w:val="0"/>
        <w:autoSpaceDE w:val="0"/>
        <w:autoSpaceDN w:val="0"/>
        <w:adjustRightInd w:val="0"/>
        <w:rPr>
          <w:sz w:val="20"/>
          <w:szCs w:val="20"/>
        </w:rPr>
      </w:pPr>
      <w:r>
        <w:rPr>
          <w:rFonts w:eastAsia="Calibri"/>
          <w:sz w:val="20"/>
          <w:szCs w:val="20"/>
          <w:lang w:eastAsia="en-US"/>
        </w:rPr>
        <w:t>Courriel </w:t>
      </w:r>
      <w:r w:rsidRPr="00A36241">
        <w:rPr>
          <w:sz w:val="20"/>
          <w:szCs w:val="20"/>
        </w:rPr>
        <w:t xml:space="preserve">: </w:t>
      </w:r>
      <w:hyperlink r:id="rId57" w:history="1">
        <w:r w:rsidRPr="00A36241">
          <w:rPr>
            <w:rStyle w:val="Lienhypertexte"/>
            <w:sz w:val="20"/>
            <w:szCs w:val="20"/>
          </w:rPr>
          <w:t>kevin.sullivan@fao.org</w:t>
        </w:r>
      </w:hyperlink>
    </w:p>
    <w:p w14:paraId="3A55DBFD" w14:textId="77777777" w:rsidR="00D04FAC" w:rsidRPr="00D04FAC" w:rsidRDefault="00D04FAC" w:rsidP="00814064">
      <w:pPr>
        <w:spacing w:line="259" w:lineRule="auto"/>
        <w:rPr>
          <w:rFonts w:eastAsia="Calibri"/>
          <w:sz w:val="20"/>
          <w:szCs w:val="20"/>
          <w:lang w:val="en-GB" w:eastAsia="en-US"/>
        </w:rPr>
      </w:pPr>
    </w:p>
    <w:p w14:paraId="3E542CA4" w14:textId="77777777" w:rsidR="00814064" w:rsidRPr="00D04FAC" w:rsidRDefault="00814064" w:rsidP="0023677B">
      <w:pPr>
        <w:spacing w:line="259" w:lineRule="auto"/>
        <w:rPr>
          <w:rFonts w:eastAsia="Calibri"/>
          <w:lang w:val="en-GB" w:eastAsia="en-US"/>
        </w:rPr>
      </w:pPr>
    </w:p>
    <w:p w14:paraId="284B8910" w14:textId="77777777" w:rsidR="0023677B" w:rsidRPr="00D04FAC" w:rsidRDefault="0023677B" w:rsidP="0023677B">
      <w:pPr>
        <w:spacing w:line="259" w:lineRule="auto"/>
        <w:rPr>
          <w:rFonts w:eastAsia="Calibri"/>
          <w:lang w:val="en-GB" w:eastAsia="en-US"/>
        </w:rPr>
      </w:pPr>
    </w:p>
    <w:p w14:paraId="74D5F61D" w14:textId="77777777" w:rsidR="0023677B" w:rsidRPr="00D04FAC" w:rsidRDefault="0023677B" w:rsidP="0023677B">
      <w:pPr>
        <w:spacing w:line="259" w:lineRule="auto"/>
        <w:rPr>
          <w:rFonts w:eastAsia="Calibri"/>
          <w:lang w:val="en-GB" w:eastAsia="en-US"/>
        </w:rPr>
      </w:pPr>
    </w:p>
    <w:p w14:paraId="4F4FA56E" w14:textId="77777777" w:rsidR="0023677B" w:rsidRPr="00D04FAC" w:rsidRDefault="0023677B" w:rsidP="0023677B">
      <w:pPr>
        <w:spacing w:line="259" w:lineRule="auto"/>
        <w:rPr>
          <w:rFonts w:eastAsia="Calibri"/>
          <w:lang w:val="en-GB" w:eastAsia="en-US"/>
        </w:rPr>
      </w:pPr>
    </w:p>
    <w:p w14:paraId="3D8A4035" w14:textId="77777777" w:rsidR="0023677B" w:rsidRPr="00D04FAC" w:rsidRDefault="0023677B" w:rsidP="0023677B">
      <w:pPr>
        <w:spacing w:line="259" w:lineRule="auto"/>
        <w:rPr>
          <w:rFonts w:eastAsia="Calibri"/>
          <w:lang w:val="en-GB" w:eastAsia="en-US"/>
        </w:rPr>
      </w:pPr>
    </w:p>
    <w:p w14:paraId="5D7FC16F" w14:textId="435C4E34" w:rsidR="00EB29B6" w:rsidRPr="00D04FAC" w:rsidRDefault="00EB29B6" w:rsidP="00A9049E">
      <w:pPr>
        <w:widowControl w:val="0"/>
        <w:autoSpaceDE w:val="0"/>
        <w:autoSpaceDN w:val="0"/>
        <w:adjustRightInd w:val="0"/>
        <w:rPr>
          <w:rFonts w:asciiTheme="minorHAnsi" w:hAnsiTheme="minorHAnsi" w:cstheme="minorHAnsi"/>
          <w:bCs/>
          <w:color w:val="000000" w:themeColor="text1"/>
          <w:sz w:val="20"/>
          <w:szCs w:val="20"/>
          <w:lang w:val="en-GB"/>
        </w:rPr>
      </w:pPr>
    </w:p>
    <w:p w14:paraId="1304A381" w14:textId="77777777" w:rsidR="003E5C6D" w:rsidRPr="00D04FAC" w:rsidRDefault="003E5C6D" w:rsidP="00F03B71">
      <w:pPr>
        <w:pStyle w:val="AnnexTitle"/>
        <w:jc w:val="left"/>
        <w:outlineLvl w:val="0"/>
        <w:rPr>
          <w:rFonts w:asciiTheme="minorHAnsi" w:hAnsiTheme="minorHAnsi" w:cstheme="minorHAnsi"/>
          <w:color w:val="FF0000"/>
          <w:sz w:val="20"/>
          <w:szCs w:val="20"/>
          <w:lang w:val="en-GB"/>
        </w:rPr>
        <w:sectPr w:rsidR="003E5C6D" w:rsidRPr="00D04FAC" w:rsidSect="00E143D2">
          <w:headerReference w:type="default" r:id="rId58"/>
          <w:type w:val="continuous"/>
          <w:pgSz w:w="11906" w:h="16838"/>
          <w:pgMar w:top="814" w:right="1440" w:bottom="1440" w:left="1440" w:header="284" w:footer="706" w:gutter="0"/>
          <w:cols w:num="3" w:space="80"/>
          <w:docGrid w:linePitch="360"/>
        </w:sectPr>
      </w:pPr>
    </w:p>
    <w:p w14:paraId="34014F99" w14:textId="17DBDE09" w:rsidR="00AE65F1" w:rsidRPr="00631C95" w:rsidRDefault="00F3441B">
      <w:pPr>
        <w:pStyle w:val="AnnexTitle"/>
        <w:rPr>
          <w:color w:val="000000" w:themeColor="text1"/>
        </w:rPr>
      </w:pPr>
      <w:bookmarkStart w:id="30" w:name="AppendixII"/>
      <w:bookmarkStart w:id="31" w:name="_Toc373340584"/>
      <w:bookmarkStart w:id="32" w:name="_Toc499804449"/>
      <w:r>
        <w:lastRenderedPageBreak/>
        <w:t>Annexe I</w:t>
      </w:r>
      <w:bookmarkEnd w:id="26"/>
      <w:r>
        <w:t>I</w:t>
      </w:r>
      <w:bookmarkEnd w:id="30"/>
      <w:r>
        <w:br/>
        <w:t>Ordre du jour du 13</w:t>
      </w:r>
      <w:r>
        <w:rPr>
          <w:vertAlign w:val="superscript"/>
        </w:rPr>
        <w:t>e</w:t>
      </w:r>
      <w:r>
        <w:t xml:space="preserve"> Groupe de travail sur la collecte des données et les statistiques</w:t>
      </w:r>
      <w:bookmarkEnd w:id="32"/>
    </w:p>
    <w:p w14:paraId="31578237" w14:textId="77777777" w:rsidR="005A5E8C" w:rsidRPr="005A5E8C" w:rsidRDefault="005A5E8C" w:rsidP="005A5E8C">
      <w:pPr>
        <w:pStyle w:val="hhh"/>
        <w:pBdr>
          <w:bottom w:val="single" w:sz="4" w:space="1" w:color="auto"/>
        </w:pBdr>
        <w:spacing w:before="120" w:after="0" w:line="240" w:lineRule="auto"/>
        <w:jc w:val="left"/>
        <w:rPr>
          <w:rFonts w:ascii="Times New Roman" w:hAnsi="Times New Roman"/>
          <w:sz w:val="2"/>
        </w:rPr>
      </w:pPr>
      <w:bookmarkStart w:id="33" w:name="_Toc163032611"/>
      <w:bookmarkEnd w:id="31"/>
    </w:p>
    <w:p w14:paraId="00992B2C" w14:textId="77777777" w:rsidR="00162381" w:rsidRPr="001761FF" w:rsidRDefault="00162381" w:rsidP="00162381">
      <w:pPr>
        <w:jc w:val="center"/>
        <w:rPr>
          <w:b/>
          <w:color w:val="000000" w:themeColor="text1"/>
          <w:sz w:val="24"/>
          <w:szCs w:val="24"/>
        </w:rPr>
      </w:pPr>
      <w:bookmarkStart w:id="34" w:name="_Toc373340585"/>
      <w:r>
        <w:rPr>
          <w:b/>
          <w:color w:val="000000" w:themeColor="text1"/>
          <w:sz w:val="24"/>
          <w:szCs w:val="24"/>
        </w:rPr>
        <w:t xml:space="preserve">Date : </w:t>
      </w:r>
      <w:r>
        <w:rPr>
          <w:color w:val="000000" w:themeColor="text1"/>
          <w:sz w:val="24"/>
          <w:szCs w:val="24"/>
        </w:rPr>
        <w:t>26–28 novembre 2017</w:t>
      </w:r>
    </w:p>
    <w:p w14:paraId="0F19D569" w14:textId="77777777" w:rsidR="00162381" w:rsidRPr="008D3502" w:rsidRDefault="00162381" w:rsidP="00162381">
      <w:pPr>
        <w:jc w:val="center"/>
        <w:rPr>
          <w:color w:val="000000" w:themeColor="text1"/>
          <w:sz w:val="24"/>
          <w:szCs w:val="24"/>
        </w:rPr>
      </w:pPr>
      <w:r>
        <w:rPr>
          <w:b/>
          <w:color w:val="000000" w:themeColor="text1"/>
          <w:sz w:val="24"/>
          <w:szCs w:val="24"/>
        </w:rPr>
        <w:t xml:space="preserve">Lieu : </w:t>
      </w:r>
      <w:r>
        <w:rPr>
          <w:color w:val="000000" w:themeColor="text1"/>
          <w:sz w:val="24"/>
          <w:szCs w:val="24"/>
        </w:rPr>
        <w:t>Seychelles</w:t>
      </w:r>
    </w:p>
    <w:p w14:paraId="6D1CC6E1" w14:textId="77777777" w:rsidR="00162381" w:rsidRPr="00196046" w:rsidRDefault="00162381" w:rsidP="00162381">
      <w:pPr>
        <w:jc w:val="center"/>
        <w:rPr>
          <w:color w:val="000000" w:themeColor="text1"/>
          <w:sz w:val="24"/>
          <w:szCs w:val="24"/>
        </w:rPr>
      </w:pPr>
      <w:r>
        <w:rPr>
          <w:b/>
          <w:color w:val="000000" w:themeColor="text1"/>
          <w:sz w:val="24"/>
          <w:szCs w:val="24"/>
        </w:rPr>
        <w:t xml:space="preserve">Adresse : </w:t>
      </w:r>
      <w:r>
        <w:rPr>
          <w:bCs/>
          <w:color w:val="000000" w:themeColor="text1"/>
          <w:sz w:val="24"/>
          <w:szCs w:val="24"/>
        </w:rPr>
        <w:t>Salle de conférence de l’</w:t>
      </w:r>
      <w:r>
        <w:rPr>
          <w:bCs/>
          <w:i/>
          <w:color w:val="000000" w:themeColor="text1"/>
          <w:sz w:val="24"/>
          <w:szCs w:val="24"/>
        </w:rPr>
        <w:t>Eden Blue Hotel</w:t>
      </w:r>
      <w:r>
        <w:rPr>
          <w:bCs/>
          <w:color w:val="000000" w:themeColor="text1"/>
          <w:sz w:val="24"/>
          <w:szCs w:val="24"/>
        </w:rPr>
        <w:t>, Eden Island</w:t>
      </w:r>
    </w:p>
    <w:p w14:paraId="040691C0" w14:textId="77777777" w:rsidR="00162381" w:rsidRDefault="00162381" w:rsidP="00162381">
      <w:pPr>
        <w:jc w:val="center"/>
        <w:rPr>
          <w:sz w:val="24"/>
          <w:szCs w:val="24"/>
        </w:rPr>
      </w:pPr>
      <w:r>
        <w:rPr>
          <w:b/>
          <w:sz w:val="24"/>
          <w:szCs w:val="24"/>
        </w:rPr>
        <w:t xml:space="preserve">Horaires : </w:t>
      </w:r>
      <w:r>
        <w:rPr>
          <w:sz w:val="24"/>
          <w:szCs w:val="24"/>
        </w:rPr>
        <w:t>9h00 – 17h00 tous les jours</w:t>
      </w:r>
    </w:p>
    <w:p w14:paraId="0B12331E" w14:textId="77777777" w:rsidR="00162381" w:rsidRDefault="00162381" w:rsidP="00162381">
      <w:pPr>
        <w:jc w:val="center"/>
        <w:rPr>
          <w:sz w:val="24"/>
          <w:szCs w:val="24"/>
        </w:rPr>
      </w:pPr>
    </w:p>
    <w:p w14:paraId="543FBA7F" w14:textId="127E9F48" w:rsidR="00162381" w:rsidRPr="00E30253" w:rsidRDefault="00162381" w:rsidP="00162381">
      <w:pPr>
        <w:ind w:left="-629"/>
        <w:jc w:val="center"/>
        <w:rPr>
          <w:rFonts w:asciiTheme="minorHAnsi" w:hAnsiTheme="minorHAnsi" w:cstheme="minorHAnsi"/>
          <w:sz w:val="24"/>
          <w:szCs w:val="24"/>
        </w:rPr>
      </w:pPr>
      <w:r>
        <w:rPr>
          <w:rFonts w:asciiTheme="minorHAnsi" w:hAnsiTheme="minorHAnsi"/>
          <w:b/>
          <w:sz w:val="24"/>
          <w:szCs w:val="24"/>
        </w:rPr>
        <w:t>Président :</w:t>
      </w:r>
      <w:r>
        <w:rPr>
          <w:rFonts w:asciiTheme="minorHAnsi" w:hAnsiTheme="minorHAnsi"/>
          <w:sz w:val="24"/>
          <w:szCs w:val="24"/>
        </w:rPr>
        <w:t xml:space="preserve"> Dr Emmanuel Chassot (UE,France) ; </w:t>
      </w:r>
      <w:r>
        <w:rPr>
          <w:rFonts w:asciiTheme="minorHAnsi" w:hAnsiTheme="minorHAnsi"/>
          <w:b/>
          <w:sz w:val="24"/>
          <w:szCs w:val="24"/>
        </w:rPr>
        <w:t>vice-président :</w:t>
      </w:r>
      <w:r>
        <w:rPr>
          <w:rFonts w:asciiTheme="minorHAnsi" w:hAnsiTheme="minorHAnsi"/>
          <w:sz w:val="24"/>
          <w:szCs w:val="24"/>
        </w:rPr>
        <w:t xml:space="preserve"> M. Stephen Ndegwa (Kenya)</w:t>
      </w:r>
    </w:p>
    <w:p w14:paraId="2BE2879C" w14:textId="77777777" w:rsidR="00162381" w:rsidRPr="00E30253" w:rsidRDefault="00162381" w:rsidP="00162381">
      <w:pPr>
        <w:rPr>
          <w:rFonts w:asciiTheme="minorHAnsi" w:hAnsiTheme="minorHAnsi" w:cstheme="minorHAnsi"/>
          <w:b/>
          <w:sz w:val="20"/>
        </w:rPr>
      </w:pPr>
    </w:p>
    <w:p w14:paraId="2C792D9C" w14:textId="77777777" w:rsidR="00162381" w:rsidRPr="00E30253" w:rsidRDefault="00162381" w:rsidP="006166DB">
      <w:pPr>
        <w:numPr>
          <w:ilvl w:val="0"/>
          <w:numId w:val="22"/>
        </w:numPr>
        <w:tabs>
          <w:tab w:val="clear" w:pos="3240"/>
        </w:tabs>
        <w:ind w:left="360"/>
        <w:rPr>
          <w:rFonts w:asciiTheme="minorHAnsi" w:hAnsiTheme="minorHAnsi" w:cstheme="minorHAnsi"/>
          <w:b/>
        </w:rPr>
      </w:pPr>
      <w:r>
        <w:rPr>
          <w:rFonts w:asciiTheme="minorHAnsi" w:hAnsiTheme="minorHAnsi"/>
          <w:b/>
        </w:rPr>
        <w:t>OUVERTURE DE LA RÉUNION</w:t>
      </w:r>
      <w:r>
        <w:rPr>
          <w:rFonts w:asciiTheme="minorHAnsi" w:hAnsiTheme="minorHAnsi"/>
        </w:rPr>
        <w:t xml:space="preserve"> (Président)</w:t>
      </w:r>
    </w:p>
    <w:p w14:paraId="3FD78D84" w14:textId="77777777" w:rsidR="00162381" w:rsidRPr="00E30253" w:rsidRDefault="00162381" w:rsidP="006166DB">
      <w:pPr>
        <w:numPr>
          <w:ilvl w:val="0"/>
          <w:numId w:val="22"/>
        </w:numPr>
        <w:tabs>
          <w:tab w:val="clear" w:pos="3240"/>
          <w:tab w:val="left" w:pos="720"/>
        </w:tabs>
        <w:spacing w:before="120"/>
        <w:ind w:left="360"/>
        <w:rPr>
          <w:rFonts w:asciiTheme="minorHAnsi" w:hAnsiTheme="minorHAnsi" w:cstheme="minorHAnsi"/>
          <w:b/>
        </w:rPr>
      </w:pPr>
      <w:r>
        <w:rPr>
          <w:rFonts w:asciiTheme="minorHAnsi" w:hAnsiTheme="minorHAnsi"/>
          <w:b/>
        </w:rPr>
        <w:t xml:space="preserve">ADOPTION DE L’ORDRE DU JOUR ET DISPOSITIONS POUR LA SESSION </w:t>
      </w:r>
      <w:r>
        <w:rPr>
          <w:rFonts w:asciiTheme="minorHAnsi" w:hAnsiTheme="minorHAnsi"/>
        </w:rPr>
        <w:t>(Président)</w:t>
      </w:r>
    </w:p>
    <w:p w14:paraId="4B5CE49B" w14:textId="77777777" w:rsidR="00162381" w:rsidRPr="00E30253" w:rsidRDefault="00162381" w:rsidP="006166DB">
      <w:pPr>
        <w:numPr>
          <w:ilvl w:val="0"/>
          <w:numId w:val="22"/>
        </w:numPr>
        <w:tabs>
          <w:tab w:val="clear" w:pos="3240"/>
          <w:tab w:val="left" w:pos="720"/>
        </w:tabs>
        <w:spacing w:before="120"/>
        <w:ind w:left="360"/>
        <w:rPr>
          <w:rFonts w:asciiTheme="minorHAnsi" w:hAnsiTheme="minorHAnsi" w:cstheme="minorHAnsi"/>
          <w:b/>
        </w:rPr>
      </w:pPr>
      <w:r>
        <w:rPr>
          <w:rFonts w:asciiTheme="minorHAnsi" w:hAnsiTheme="minorHAnsi"/>
          <w:b/>
        </w:rPr>
        <w:t>PROCESSUS DE LA CTOI : RÉSULTATS, MISES À JOUR ET PROGRÈS</w:t>
      </w:r>
      <w:r>
        <w:rPr>
          <w:rFonts w:asciiTheme="minorHAnsi" w:hAnsiTheme="minorHAnsi"/>
        </w:rPr>
        <w:t xml:space="preserve"> (Secrétariat de la CTOI)</w:t>
      </w:r>
    </w:p>
    <w:p w14:paraId="45BAFE7A" w14:textId="77777777" w:rsidR="00162381" w:rsidRPr="00E30253" w:rsidRDefault="00162381" w:rsidP="00162381">
      <w:pPr>
        <w:tabs>
          <w:tab w:val="left" w:pos="900"/>
        </w:tabs>
        <w:ind w:left="900" w:hanging="540"/>
        <w:rPr>
          <w:rFonts w:asciiTheme="minorHAnsi" w:hAnsiTheme="minorHAnsi" w:cstheme="minorHAnsi"/>
        </w:rPr>
      </w:pPr>
      <w:r>
        <w:rPr>
          <w:rFonts w:asciiTheme="minorHAnsi" w:hAnsiTheme="minorHAnsi"/>
        </w:rPr>
        <w:t xml:space="preserve">3.1 </w:t>
      </w:r>
      <w:r>
        <w:rPr>
          <w:rFonts w:asciiTheme="minorHAnsi" w:hAnsiTheme="minorHAnsi"/>
        </w:rPr>
        <w:tab/>
        <w:t>Résultats de la 19</w:t>
      </w:r>
      <w:r>
        <w:rPr>
          <w:rFonts w:asciiTheme="minorHAnsi" w:hAnsiTheme="minorHAnsi"/>
          <w:vertAlign w:val="superscript"/>
        </w:rPr>
        <w:t>e</w:t>
      </w:r>
      <w:r>
        <w:rPr>
          <w:rFonts w:asciiTheme="minorHAnsi" w:hAnsiTheme="minorHAnsi"/>
        </w:rPr>
        <w:t xml:space="preserve"> session du Comité scientifique et de la 21</w:t>
      </w:r>
      <w:r>
        <w:rPr>
          <w:rFonts w:asciiTheme="minorHAnsi" w:hAnsiTheme="minorHAnsi"/>
          <w:vertAlign w:val="superscript"/>
        </w:rPr>
        <w:t>e</w:t>
      </w:r>
      <w:r>
        <w:rPr>
          <w:rFonts w:asciiTheme="minorHAnsi" w:hAnsiTheme="minorHAnsi"/>
        </w:rPr>
        <w:t xml:space="preserve"> session de la Commission </w:t>
      </w:r>
    </w:p>
    <w:p w14:paraId="31C164F0" w14:textId="77777777" w:rsidR="00162381" w:rsidRPr="00E30253" w:rsidRDefault="00162381" w:rsidP="00162381">
      <w:pPr>
        <w:tabs>
          <w:tab w:val="left" w:pos="900"/>
        </w:tabs>
        <w:ind w:left="900" w:hanging="540"/>
        <w:rPr>
          <w:rFonts w:asciiTheme="minorHAnsi" w:hAnsiTheme="minorHAnsi" w:cstheme="minorHAnsi"/>
        </w:rPr>
      </w:pPr>
      <w:r>
        <w:rPr>
          <w:rFonts w:asciiTheme="minorHAnsi" w:hAnsiTheme="minorHAnsi"/>
        </w:rPr>
        <w:t>3.3</w:t>
      </w:r>
      <w:r>
        <w:rPr>
          <w:rFonts w:asciiTheme="minorHAnsi" w:hAnsiTheme="minorHAnsi"/>
        </w:rPr>
        <w:tab/>
        <w:t>Examen des mesures de conservation et de gestion affectant le GTCDS</w:t>
      </w:r>
    </w:p>
    <w:p w14:paraId="634A2420" w14:textId="77777777" w:rsidR="00162381" w:rsidRPr="00E30253" w:rsidRDefault="00162381" w:rsidP="00162381">
      <w:pPr>
        <w:tabs>
          <w:tab w:val="left" w:pos="900"/>
        </w:tabs>
        <w:ind w:left="900" w:hanging="540"/>
        <w:rPr>
          <w:rFonts w:asciiTheme="minorHAnsi" w:hAnsiTheme="minorHAnsi" w:cstheme="minorHAnsi"/>
        </w:rPr>
      </w:pPr>
      <w:r>
        <w:rPr>
          <w:rFonts w:asciiTheme="minorHAnsi" w:hAnsiTheme="minorHAnsi"/>
        </w:rPr>
        <w:t>3.4</w:t>
      </w:r>
      <w:r>
        <w:rPr>
          <w:rFonts w:asciiTheme="minorHAnsi" w:hAnsiTheme="minorHAnsi"/>
        </w:rPr>
        <w:tab/>
        <w:t>Progrès concernant les recommandations du GTCDS12</w:t>
      </w:r>
    </w:p>
    <w:p w14:paraId="2E58D0C5" w14:textId="77777777" w:rsidR="00162381" w:rsidRPr="00E30253" w:rsidRDefault="00162381" w:rsidP="006166DB">
      <w:pPr>
        <w:numPr>
          <w:ilvl w:val="0"/>
          <w:numId w:val="22"/>
        </w:numPr>
        <w:tabs>
          <w:tab w:val="clear" w:pos="3240"/>
        </w:tabs>
        <w:spacing w:before="120"/>
        <w:ind w:left="360"/>
        <w:rPr>
          <w:rFonts w:asciiTheme="minorHAnsi" w:hAnsiTheme="minorHAnsi" w:cstheme="minorHAnsi"/>
          <w:b/>
        </w:rPr>
      </w:pPr>
      <w:r>
        <w:rPr>
          <w:rFonts w:asciiTheme="minorHAnsi" w:hAnsiTheme="minorHAnsi"/>
          <w:b/>
        </w:rPr>
        <w:t>RAPPORT D'AVANCEMENT DU SECRÉTARIAT SUR LES QUESTIONS RELATIVES AUX DONNÉES</w:t>
      </w:r>
      <w:r>
        <w:rPr>
          <w:rFonts w:asciiTheme="minorHAnsi" w:hAnsiTheme="minorHAnsi"/>
        </w:rPr>
        <w:t xml:space="preserve"> (Secrétariat de la CTOI)</w:t>
      </w:r>
    </w:p>
    <w:p w14:paraId="204DD3AF" w14:textId="77777777" w:rsidR="00162381" w:rsidRPr="00E30253" w:rsidRDefault="00162381" w:rsidP="006166DB">
      <w:pPr>
        <w:pStyle w:val="Paragraphedeliste"/>
        <w:numPr>
          <w:ilvl w:val="1"/>
          <w:numId w:val="19"/>
        </w:numPr>
        <w:spacing w:before="120" w:after="120" w:line="276" w:lineRule="auto"/>
        <w:ind w:left="896" w:hanging="539"/>
        <w:contextualSpacing w:val="0"/>
        <w:rPr>
          <w:rFonts w:asciiTheme="minorHAnsi" w:hAnsiTheme="minorHAnsi" w:cstheme="minorHAnsi"/>
        </w:rPr>
      </w:pPr>
      <w:r>
        <w:rPr>
          <w:rFonts w:asciiTheme="minorHAnsi" w:hAnsiTheme="minorHAnsi"/>
        </w:rPr>
        <w:t>Rapport du Secrétariat de la CTOI</w:t>
      </w:r>
    </w:p>
    <w:p w14:paraId="64BEAA4D" w14:textId="77777777" w:rsidR="00162381" w:rsidRPr="00E30253" w:rsidRDefault="00162381" w:rsidP="006166DB">
      <w:pPr>
        <w:pStyle w:val="Paragraphedeliste"/>
        <w:numPr>
          <w:ilvl w:val="1"/>
          <w:numId w:val="19"/>
        </w:numPr>
        <w:spacing w:before="120" w:line="276" w:lineRule="auto"/>
        <w:ind w:left="900" w:hanging="540"/>
        <w:rPr>
          <w:rFonts w:asciiTheme="minorHAnsi" w:hAnsiTheme="minorHAnsi" w:cstheme="minorHAnsi"/>
        </w:rPr>
      </w:pPr>
      <w:r>
        <w:rPr>
          <w:rFonts w:asciiTheme="minorHAnsi" w:hAnsiTheme="minorHAnsi"/>
        </w:rPr>
        <w:t>Dissémination des jeux de données et des documents de la CTOI</w:t>
      </w:r>
    </w:p>
    <w:p w14:paraId="019841FD" w14:textId="77777777" w:rsidR="00162381" w:rsidRPr="00E30253" w:rsidRDefault="00162381" w:rsidP="006166DB">
      <w:pPr>
        <w:pStyle w:val="Paragraphedeliste"/>
        <w:numPr>
          <w:ilvl w:val="2"/>
          <w:numId w:val="19"/>
        </w:numPr>
        <w:spacing w:before="120" w:line="276" w:lineRule="auto"/>
        <w:rPr>
          <w:rFonts w:asciiTheme="minorHAnsi" w:hAnsiTheme="minorHAnsi" w:cstheme="minorHAnsi"/>
        </w:rPr>
      </w:pPr>
      <w:r>
        <w:rPr>
          <w:rFonts w:asciiTheme="minorHAnsi" w:hAnsiTheme="minorHAnsi"/>
        </w:rPr>
        <w:t>Recueil statistique de la CTOI : mise à jour</w:t>
      </w:r>
    </w:p>
    <w:p w14:paraId="49283D9C" w14:textId="77777777" w:rsidR="00162381" w:rsidRPr="00E30253" w:rsidRDefault="00162381" w:rsidP="006166DB">
      <w:pPr>
        <w:pStyle w:val="Paragraphedeliste"/>
        <w:numPr>
          <w:ilvl w:val="2"/>
          <w:numId w:val="19"/>
        </w:numPr>
        <w:spacing w:before="120" w:line="276" w:lineRule="auto"/>
        <w:rPr>
          <w:rFonts w:asciiTheme="minorHAnsi" w:hAnsiTheme="minorHAnsi" w:cstheme="minorHAnsi"/>
        </w:rPr>
      </w:pPr>
      <w:r>
        <w:rPr>
          <w:rFonts w:asciiTheme="minorHAnsi" w:hAnsiTheme="minorHAnsi"/>
        </w:rPr>
        <w:t>Dissémination des données de la CTOI : Discussions sur les améliorations envisageables</w:t>
      </w:r>
    </w:p>
    <w:p w14:paraId="27D05414" w14:textId="77777777" w:rsidR="00162381" w:rsidRPr="00E30253" w:rsidRDefault="00162381" w:rsidP="006166DB">
      <w:pPr>
        <w:pStyle w:val="Paragraphedeliste"/>
        <w:numPr>
          <w:ilvl w:val="1"/>
          <w:numId w:val="19"/>
        </w:numPr>
        <w:spacing w:before="120" w:line="276" w:lineRule="auto"/>
        <w:ind w:left="714" w:hanging="357"/>
        <w:contextualSpacing w:val="0"/>
        <w:rPr>
          <w:rFonts w:asciiTheme="minorHAnsi" w:hAnsiTheme="minorHAnsi" w:cstheme="minorHAnsi"/>
        </w:rPr>
      </w:pPr>
      <w:r>
        <w:rPr>
          <w:rFonts w:asciiTheme="minorHAnsi" w:hAnsiTheme="minorHAnsi"/>
        </w:rPr>
        <w:t>Mises à jour concernant les demandes en données émanant des autres groupes de travail</w:t>
      </w:r>
    </w:p>
    <w:p w14:paraId="7E36505D" w14:textId="77777777" w:rsidR="00162381" w:rsidRPr="00E30253" w:rsidRDefault="00162381" w:rsidP="006166DB">
      <w:pPr>
        <w:numPr>
          <w:ilvl w:val="0"/>
          <w:numId w:val="22"/>
        </w:numPr>
        <w:tabs>
          <w:tab w:val="clear" w:pos="3240"/>
        </w:tabs>
        <w:spacing w:before="120"/>
        <w:ind w:left="360"/>
        <w:rPr>
          <w:rFonts w:asciiTheme="minorHAnsi" w:hAnsiTheme="minorHAnsi" w:cstheme="minorHAnsi"/>
          <w:b/>
        </w:rPr>
      </w:pPr>
      <w:r>
        <w:rPr>
          <w:rFonts w:asciiTheme="minorHAnsi" w:hAnsiTheme="minorHAnsi"/>
          <w:b/>
        </w:rPr>
        <w:t>MISE À JOUR SUR LES SYSTÈMES STATISTIQUES NATIONAUX</w:t>
      </w:r>
      <w:r>
        <w:rPr>
          <w:rFonts w:asciiTheme="minorHAnsi" w:hAnsiTheme="minorHAnsi"/>
        </w:rPr>
        <w:t xml:space="preserve"> (CPC)</w:t>
      </w:r>
    </w:p>
    <w:p w14:paraId="04B5FC78" w14:textId="77777777" w:rsidR="00162381" w:rsidRPr="00E30253" w:rsidRDefault="00162381" w:rsidP="006166DB">
      <w:pPr>
        <w:pStyle w:val="Paragraphedeliste"/>
        <w:numPr>
          <w:ilvl w:val="1"/>
          <w:numId w:val="24"/>
        </w:numPr>
        <w:spacing w:before="120" w:after="120" w:line="276" w:lineRule="auto"/>
        <w:ind w:left="850" w:hanging="493"/>
        <w:contextualSpacing w:val="0"/>
        <w:rPr>
          <w:rFonts w:asciiTheme="minorHAnsi" w:hAnsiTheme="minorHAnsi" w:cstheme="minorHAnsi"/>
        </w:rPr>
      </w:pPr>
      <w:r>
        <w:rPr>
          <w:rFonts w:asciiTheme="minorHAnsi" w:hAnsiTheme="minorHAnsi"/>
        </w:rPr>
        <w:t xml:space="preserve">Mise à jour sur les systèmes statistiques nationaux, y compris sur les principales difficultés de collecte et de déclaration des données au Secrétariat de la CTOI et les propositions d'amélioration des futurs niveaux de conformité avec les exigences de la CTOI en matière de données. </w:t>
      </w:r>
    </w:p>
    <w:p w14:paraId="54A344A9" w14:textId="77777777" w:rsidR="00162381" w:rsidRPr="00E30253" w:rsidRDefault="00162381" w:rsidP="006166DB">
      <w:pPr>
        <w:pStyle w:val="Paragraphedeliste"/>
        <w:numPr>
          <w:ilvl w:val="1"/>
          <w:numId w:val="24"/>
        </w:numPr>
        <w:spacing w:before="120" w:after="120" w:line="276" w:lineRule="auto"/>
        <w:ind w:left="850" w:hanging="493"/>
        <w:contextualSpacing w:val="0"/>
        <w:rPr>
          <w:rFonts w:asciiTheme="minorHAnsi" w:hAnsiTheme="minorHAnsi" w:cstheme="minorHAnsi"/>
          <w:b/>
        </w:rPr>
      </w:pPr>
      <w:r>
        <w:rPr>
          <w:rFonts w:asciiTheme="minorHAnsi" w:hAnsiTheme="minorHAnsi"/>
        </w:rPr>
        <w:t>Poursuite de l'analyse des données de fréquence de taille et impacts probables sur les évaluations (Secrétariat de la CTOI et CPC)</w:t>
      </w:r>
    </w:p>
    <w:p w14:paraId="168DE2A9" w14:textId="77777777" w:rsidR="00162381" w:rsidRPr="00E30253" w:rsidRDefault="00162381" w:rsidP="006166DB">
      <w:pPr>
        <w:numPr>
          <w:ilvl w:val="0"/>
          <w:numId w:val="24"/>
        </w:numPr>
        <w:spacing w:before="120"/>
        <w:rPr>
          <w:rFonts w:asciiTheme="minorHAnsi" w:hAnsiTheme="minorHAnsi" w:cstheme="minorHAnsi"/>
          <w:b/>
        </w:rPr>
      </w:pPr>
      <w:r>
        <w:rPr>
          <w:rFonts w:asciiTheme="minorHAnsi" w:hAnsiTheme="minorHAnsi"/>
          <w:b/>
        </w:rPr>
        <w:t>EXAMEN DES EXIGENCES EN MATIÈRE DE DONNÉES CONTENUES DANS LES MESURES DE CONSERVATION ET DE GESTION AFFECTANT LE GTCDS</w:t>
      </w:r>
      <w:r>
        <w:rPr>
          <w:rFonts w:asciiTheme="minorHAnsi" w:hAnsiTheme="minorHAnsi"/>
        </w:rPr>
        <w:t xml:space="preserve"> (Secrétariat de la CTOI)</w:t>
      </w:r>
    </w:p>
    <w:p w14:paraId="5C3D2A03" w14:textId="77777777" w:rsidR="00162381" w:rsidRPr="00E30253" w:rsidRDefault="00162381" w:rsidP="006166DB">
      <w:pPr>
        <w:pStyle w:val="Paragraphedeliste"/>
        <w:numPr>
          <w:ilvl w:val="1"/>
          <w:numId w:val="23"/>
        </w:numPr>
        <w:tabs>
          <w:tab w:val="left" w:pos="900"/>
        </w:tabs>
        <w:spacing w:before="120" w:after="120" w:line="276" w:lineRule="auto"/>
        <w:ind w:left="986" w:hanging="629"/>
        <w:contextualSpacing w:val="0"/>
        <w:rPr>
          <w:rFonts w:asciiTheme="minorHAnsi" w:hAnsiTheme="minorHAnsi" w:cstheme="minorHAnsi"/>
        </w:rPr>
      </w:pPr>
      <w:r>
        <w:rPr>
          <w:rFonts w:asciiTheme="minorHAnsi" w:hAnsiTheme="minorHAnsi"/>
        </w:rPr>
        <w:t>Déclaration des données (au Secrétariat de la CTOI)</w:t>
      </w:r>
    </w:p>
    <w:p w14:paraId="31818CE8" w14:textId="77777777" w:rsidR="00162381" w:rsidRPr="00E30253" w:rsidRDefault="00162381" w:rsidP="006166DB">
      <w:pPr>
        <w:pStyle w:val="Paragraphedeliste"/>
        <w:numPr>
          <w:ilvl w:val="2"/>
          <w:numId w:val="23"/>
        </w:numPr>
        <w:tabs>
          <w:tab w:val="left" w:pos="900"/>
        </w:tabs>
        <w:spacing w:before="120" w:line="276" w:lineRule="auto"/>
        <w:ind w:left="1440"/>
        <w:rPr>
          <w:rFonts w:asciiTheme="minorHAnsi" w:hAnsiTheme="minorHAnsi" w:cstheme="minorHAnsi"/>
          <w:i/>
        </w:rPr>
      </w:pPr>
      <w:r>
        <w:rPr>
          <w:rFonts w:asciiTheme="minorHAnsi" w:hAnsiTheme="minorHAnsi"/>
        </w:rPr>
        <w:t xml:space="preserve">Résolution 15/02 </w:t>
      </w:r>
      <w:r>
        <w:rPr>
          <w:rFonts w:asciiTheme="minorHAnsi" w:hAnsiTheme="minorHAnsi"/>
          <w:i/>
        </w:rPr>
        <w:t>Statistiques exigibles des parties contractantes et parties coopérantes non contractantes de la CTOI (CPC)</w:t>
      </w:r>
    </w:p>
    <w:p w14:paraId="520775A0" w14:textId="77777777" w:rsidR="00162381" w:rsidRPr="00E30253" w:rsidRDefault="00162381" w:rsidP="006166DB">
      <w:pPr>
        <w:pStyle w:val="Paragraphedeliste"/>
        <w:numPr>
          <w:ilvl w:val="2"/>
          <w:numId w:val="23"/>
        </w:numPr>
        <w:tabs>
          <w:tab w:val="left" w:pos="900"/>
        </w:tabs>
        <w:spacing w:before="120" w:after="120" w:line="276" w:lineRule="auto"/>
        <w:ind w:left="1440"/>
        <w:contextualSpacing w:val="0"/>
        <w:rPr>
          <w:rFonts w:asciiTheme="minorHAnsi" w:hAnsiTheme="minorHAnsi" w:cstheme="minorHAnsi"/>
          <w:i/>
        </w:rPr>
      </w:pPr>
      <w:r>
        <w:rPr>
          <w:rFonts w:asciiTheme="minorHAnsi" w:hAnsiTheme="minorHAnsi"/>
        </w:rPr>
        <w:t>Résolution 17/01 </w:t>
      </w:r>
      <w:r>
        <w:rPr>
          <w:rFonts w:asciiTheme="minorHAnsi" w:hAnsiTheme="minorHAnsi"/>
          <w:i/>
        </w:rPr>
        <w:t>Sur un plan provisoire pour reconstituer le stock d’albacore de l'océan Indien</w:t>
      </w:r>
    </w:p>
    <w:p w14:paraId="033850B2" w14:textId="77777777" w:rsidR="00162381" w:rsidRPr="00E30253" w:rsidRDefault="00162381" w:rsidP="006166DB">
      <w:pPr>
        <w:pStyle w:val="Paragraphedeliste"/>
        <w:numPr>
          <w:ilvl w:val="1"/>
          <w:numId w:val="23"/>
        </w:numPr>
        <w:tabs>
          <w:tab w:val="left" w:pos="900"/>
        </w:tabs>
        <w:spacing w:before="120" w:after="120" w:line="276" w:lineRule="auto"/>
        <w:ind w:left="896" w:hanging="539"/>
        <w:contextualSpacing w:val="0"/>
        <w:rPr>
          <w:rFonts w:asciiTheme="minorHAnsi" w:hAnsiTheme="minorHAnsi" w:cstheme="minorHAnsi"/>
        </w:rPr>
      </w:pPr>
      <w:r>
        <w:rPr>
          <w:rFonts w:asciiTheme="minorHAnsi" w:hAnsiTheme="minorHAnsi"/>
        </w:rPr>
        <w:t>Mécanisme régional d’observateurs</w:t>
      </w:r>
    </w:p>
    <w:p w14:paraId="227C80C7"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rPr>
      </w:pPr>
      <w:r>
        <w:rPr>
          <w:rFonts w:asciiTheme="minorHAnsi" w:hAnsiTheme="minorHAnsi"/>
        </w:rPr>
        <w:t xml:space="preserve">Résolution 11/04 </w:t>
      </w:r>
      <w:r>
        <w:rPr>
          <w:rFonts w:asciiTheme="minorHAnsi" w:hAnsiTheme="minorHAnsi"/>
          <w:i/>
        </w:rPr>
        <w:t>Sur un Mécanisme régional d’observateurs</w:t>
      </w:r>
    </w:p>
    <w:p w14:paraId="1D650A0B"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rPr>
      </w:pPr>
      <w:r>
        <w:rPr>
          <w:rFonts w:asciiTheme="minorHAnsi" w:hAnsiTheme="minorHAnsi"/>
        </w:rPr>
        <w:t xml:space="preserve">Résolution 16/04 </w:t>
      </w:r>
      <w:r>
        <w:rPr>
          <w:rFonts w:asciiTheme="minorHAnsi" w:hAnsiTheme="minorHAnsi"/>
          <w:i/>
        </w:rPr>
        <w:t>Sur la mise en œuvre d’un projet-pilote en vue de promouvoir le Mécanisme régional d’observateurs de la CTOI</w:t>
      </w:r>
    </w:p>
    <w:p w14:paraId="483F17DF"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rPr>
      </w:pPr>
      <w:r>
        <w:rPr>
          <w:rFonts w:asciiTheme="minorHAnsi" w:hAnsiTheme="minorHAnsi"/>
        </w:rPr>
        <w:t>Discussion sur les taux de couverture par les observateurs</w:t>
      </w:r>
    </w:p>
    <w:p w14:paraId="3783919D"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rPr>
      </w:pPr>
      <w:r>
        <w:rPr>
          <w:rFonts w:asciiTheme="minorHAnsi" w:hAnsiTheme="minorHAnsi"/>
        </w:rPr>
        <w:t>Mise à jour sur la mise en œuvre des modèles temporaires du PRO de la CTOI</w:t>
      </w:r>
    </w:p>
    <w:p w14:paraId="4D761870"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rPr>
      </w:pPr>
      <w:r>
        <w:rPr>
          <w:rFonts w:asciiTheme="minorHAnsi" w:hAnsiTheme="minorHAnsi"/>
        </w:rPr>
        <w:lastRenderedPageBreak/>
        <w:t>Activités de renforcement des compétences prévues en 2017–2018 dans le cadre du PRO de la CTOI</w:t>
      </w:r>
    </w:p>
    <w:p w14:paraId="469469D0"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rPr>
      </w:pPr>
      <w:r>
        <w:rPr>
          <w:rFonts w:asciiTheme="minorHAnsi" w:hAnsiTheme="minorHAnsi"/>
        </w:rPr>
        <w:t>Projets de déclaration et de suivi électroniques du PRO</w:t>
      </w:r>
    </w:p>
    <w:p w14:paraId="46AC2455" w14:textId="77777777" w:rsidR="00162381" w:rsidRPr="00E30253" w:rsidRDefault="00162381" w:rsidP="006166DB">
      <w:pPr>
        <w:pStyle w:val="Paragraphedeliste"/>
        <w:numPr>
          <w:ilvl w:val="1"/>
          <w:numId w:val="23"/>
        </w:numPr>
        <w:tabs>
          <w:tab w:val="left" w:pos="900"/>
        </w:tabs>
        <w:spacing w:before="120" w:line="276" w:lineRule="auto"/>
        <w:ind w:left="896" w:hanging="539"/>
        <w:contextualSpacing w:val="0"/>
        <w:rPr>
          <w:rFonts w:asciiTheme="minorHAnsi" w:hAnsiTheme="minorHAnsi" w:cstheme="minorHAnsi"/>
        </w:rPr>
      </w:pPr>
      <w:r>
        <w:rPr>
          <w:rFonts w:asciiTheme="minorHAnsi" w:hAnsiTheme="minorHAnsi"/>
        </w:rPr>
        <w:t>Enregistrement des données (livres de bord)</w:t>
      </w:r>
    </w:p>
    <w:p w14:paraId="54FAAD90"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i/>
        </w:rPr>
      </w:pPr>
      <w:r>
        <w:rPr>
          <w:rFonts w:asciiTheme="minorHAnsi" w:hAnsiTheme="minorHAnsi"/>
        </w:rPr>
        <w:t xml:space="preserve">Résolution 15/01 </w:t>
      </w:r>
      <w:r>
        <w:rPr>
          <w:rFonts w:asciiTheme="minorHAnsi" w:hAnsiTheme="minorHAnsi"/>
          <w:i/>
        </w:rPr>
        <w:t>Concernant l’enregistrement des captures et de l’effort par les navires de pêche dans la zone de compétence de la CTOI</w:t>
      </w:r>
    </w:p>
    <w:p w14:paraId="2FE1619A" w14:textId="77777777" w:rsidR="00162381" w:rsidRPr="00E30253" w:rsidRDefault="00162381" w:rsidP="006166DB">
      <w:pPr>
        <w:pStyle w:val="Paragraphedeliste"/>
        <w:numPr>
          <w:ilvl w:val="2"/>
          <w:numId w:val="23"/>
        </w:numPr>
        <w:tabs>
          <w:tab w:val="left" w:pos="900"/>
        </w:tabs>
        <w:spacing w:before="120" w:line="276" w:lineRule="auto"/>
        <w:ind w:left="1440"/>
        <w:contextualSpacing w:val="0"/>
        <w:rPr>
          <w:rFonts w:asciiTheme="minorHAnsi" w:hAnsiTheme="minorHAnsi" w:cstheme="minorHAnsi"/>
          <w:i/>
        </w:rPr>
      </w:pPr>
      <w:r>
        <w:rPr>
          <w:rFonts w:asciiTheme="minorHAnsi" w:hAnsiTheme="minorHAnsi"/>
        </w:rPr>
        <w:t xml:space="preserve">Résolution 17/08 </w:t>
      </w:r>
      <w:r>
        <w:rPr>
          <w:rFonts w:asciiTheme="minorHAnsi" w:hAnsiTheme="minorHAnsi"/>
          <w:i/>
        </w:rPr>
        <w:t>Procédures pour un plan de gestion des dispositifs de concentration de poissons (DCP), incluant une limitation du nombre de DCP, des spécifications plus détaillées sur la déclaration des données des coups de pêche sur DCP et l’élaboration d’une meilleure conception des DCP pour réduire les maillages des espèces non-cibles</w:t>
      </w:r>
    </w:p>
    <w:p w14:paraId="746A272F" w14:textId="77777777" w:rsidR="00162381" w:rsidRPr="00E30253" w:rsidRDefault="00162381" w:rsidP="006166DB">
      <w:pPr>
        <w:numPr>
          <w:ilvl w:val="0"/>
          <w:numId w:val="24"/>
        </w:numPr>
        <w:spacing w:before="120"/>
        <w:rPr>
          <w:rFonts w:asciiTheme="minorHAnsi" w:hAnsiTheme="minorHAnsi" w:cstheme="minorHAnsi"/>
          <w:b/>
        </w:rPr>
      </w:pPr>
      <w:r>
        <w:rPr>
          <w:rFonts w:asciiTheme="minorHAnsi" w:hAnsiTheme="minorHAnsi"/>
          <w:b/>
        </w:rPr>
        <w:t>ACTIVITÉS DE RENFORCEMENT DES COMPÉTENCES : COLLECTE ET TRAITEMENT DES DONNÉES DANS LES PAYS CÔTIERS, ET APPLICATION DES EXIGENCES MINIMALES</w:t>
      </w:r>
      <w:r>
        <w:rPr>
          <w:rFonts w:asciiTheme="minorHAnsi" w:hAnsiTheme="minorHAnsi"/>
        </w:rPr>
        <w:t xml:space="preserve"> (Secrétariat de la CTOI)</w:t>
      </w:r>
    </w:p>
    <w:p w14:paraId="276E38E7" w14:textId="77777777" w:rsidR="00162381" w:rsidRPr="00E30253" w:rsidRDefault="00162381" w:rsidP="006166DB">
      <w:pPr>
        <w:numPr>
          <w:ilvl w:val="0"/>
          <w:numId w:val="24"/>
        </w:numPr>
        <w:spacing w:before="120"/>
        <w:rPr>
          <w:rFonts w:asciiTheme="minorHAnsi" w:hAnsiTheme="minorHAnsi" w:cstheme="minorHAnsi"/>
          <w:b/>
        </w:rPr>
      </w:pPr>
      <w:r>
        <w:rPr>
          <w:rFonts w:asciiTheme="minorHAnsi" w:hAnsiTheme="minorHAnsi"/>
          <w:b/>
        </w:rPr>
        <w:t xml:space="preserve">SYSTÈMES D’INFORMATIONS HALIEUTIQUES ET DE DIFFUSION </w:t>
      </w:r>
      <w:r>
        <w:rPr>
          <w:rFonts w:asciiTheme="minorHAnsi" w:hAnsiTheme="minorHAnsi"/>
        </w:rPr>
        <w:t>(Président et Secrétariat de la CTOI)</w:t>
      </w:r>
    </w:p>
    <w:p w14:paraId="4A89AF17" w14:textId="77777777" w:rsidR="00162381" w:rsidRPr="00E30253" w:rsidRDefault="00162381" w:rsidP="006166DB">
      <w:pPr>
        <w:numPr>
          <w:ilvl w:val="1"/>
          <w:numId w:val="24"/>
        </w:numPr>
        <w:spacing w:before="120"/>
        <w:rPr>
          <w:rFonts w:asciiTheme="minorHAnsi" w:hAnsiTheme="minorHAnsi" w:cstheme="minorHAnsi"/>
          <w:bCs/>
        </w:rPr>
      </w:pPr>
      <w:r>
        <w:rPr>
          <w:rFonts w:asciiTheme="minorHAnsi" w:hAnsiTheme="minorHAnsi"/>
          <w:bCs/>
        </w:rPr>
        <w:t>Mises à jour concernant l’adoption des normes des métadonnées dans le domaine des pêches</w:t>
      </w:r>
    </w:p>
    <w:p w14:paraId="1F0ECF89" w14:textId="77777777" w:rsidR="00162381" w:rsidRPr="00E30253" w:rsidRDefault="00162381" w:rsidP="006166DB">
      <w:pPr>
        <w:numPr>
          <w:ilvl w:val="1"/>
          <w:numId w:val="24"/>
        </w:numPr>
        <w:spacing w:before="120"/>
        <w:rPr>
          <w:rFonts w:asciiTheme="minorHAnsi" w:hAnsiTheme="minorHAnsi" w:cstheme="minorHAnsi"/>
          <w:bCs/>
        </w:rPr>
      </w:pPr>
      <w:r>
        <w:rPr>
          <w:rFonts w:asciiTheme="minorHAnsi" w:hAnsiTheme="minorHAnsi"/>
          <w:bCs/>
        </w:rPr>
        <w:t>Outils d’appui au PRO et base de données régionales d’observateurs</w:t>
      </w:r>
    </w:p>
    <w:p w14:paraId="163C8DDE" w14:textId="77777777" w:rsidR="00162381" w:rsidRPr="00E30253" w:rsidRDefault="00162381" w:rsidP="006166DB">
      <w:pPr>
        <w:numPr>
          <w:ilvl w:val="1"/>
          <w:numId w:val="24"/>
        </w:numPr>
        <w:spacing w:before="120"/>
        <w:rPr>
          <w:rFonts w:asciiTheme="minorHAnsi" w:hAnsiTheme="minorHAnsi" w:cstheme="minorHAnsi"/>
          <w:bCs/>
        </w:rPr>
      </w:pPr>
      <w:r>
        <w:rPr>
          <w:rFonts w:asciiTheme="minorHAnsi" w:hAnsiTheme="minorHAnsi"/>
          <w:bCs/>
        </w:rPr>
        <w:t>Mises à jour concernant les bases de données sur les pêcheries sportives</w:t>
      </w:r>
    </w:p>
    <w:p w14:paraId="2C1B41FC" w14:textId="77777777" w:rsidR="00162381" w:rsidRPr="00E30253" w:rsidRDefault="00162381" w:rsidP="006166DB">
      <w:pPr>
        <w:numPr>
          <w:ilvl w:val="1"/>
          <w:numId w:val="24"/>
        </w:numPr>
        <w:spacing w:before="120"/>
        <w:rPr>
          <w:rFonts w:asciiTheme="minorHAnsi" w:hAnsiTheme="minorHAnsi" w:cstheme="minorHAnsi"/>
          <w:bCs/>
        </w:rPr>
      </w:pPr>
      <w:r>
        <w:rPr>
          <w:rFonts w:asciiTheme="minorHAnsi" w:hAnsiTheme="minorHAnsi"/>
          <w:bCs/>
        </w:rPr>
        <w:t>Liste consolidée des navires autorisés (LCNA)</w:t>
      </w:r>
    </w:p>
    <w:p w14:paraId="2CBF2D33" w14:textId="77777777" w:rsidR="00162381" w:rsidRPr="00E30253" w:rsidRDefault="00162381" w:rsidP="006166DB">
      <w:pPr>
        <w:numPr>
          <w:ilvl w:val="0"/>
          <w:numId w:val="24"/>
        </w:numPr>
        <w:spacing w:before="120"/>
        <w:rPr>
          <w:rFonts w:asciiTheme="minorHAnsi" w:hAnsiTheme="minorHAnsi" w:cstheme="minorHAnsi"/>
          <w:b/>
        </w:rPr>
      </w:pPr>
      <w:r>
        <w:rPr>
          <w:rFonts w:asciiTheme="minorHAnsi" w:hAnsiTheme="minorHAnsi"/>
          <w:b/>
        </w:rPr>
        <w:t>PROGRAMME DE TRAVAIL DU GTCDS</w:t>
      </w:r>
      <w:r>
        <w:rPr>
          <w:rFonts w:asciiTheme="minorHAnsi" w:hAnsiTheme="minorHAnsi"/>
        </w:rPr>
        <w:t xml:space="preserve"> (Président et Secrétariat de la CTOI)</w:t>
      </w:r>
    </w:p>
    <w:p w14:paraId="3D35D066" w14:textId="77777777" w:rsidR="00162381" w:rsidRPr="00E30253" w:rsidRDefault="00162381" w:rsidP="006166DB">
      <w:pPr>
        <w:pStyle w:val="Paragraphedeliste"/>
        <w:numPr>
          <w:ilvl w:val="1"/>
          <w:numId w:val="24"/>
        </w:numPr>
        <w:tabs>
          <w:tab w:val="left" w:pos="900"/>
        </w:tabs>
        <w:spacing w:before="120" w:after="120" w:line="276" w:lineRule="auto"/>
        <w:ind w:left="788" w:hanging="431"/>
        <w:contextualSpacing w:val="0"/>
        <w:rPr>
          <w:rFonts w:asciiTheme="minorHAnsi" w:hAnsiTheme="minorHAnsi" w:cstheme="minorHAnsi"/>
        </w:rPr>
      </w:pPr>
      <w:r>
        <w:rPr>
          <w:rFonts w:asciiTheme="minorHAnsi" w:hAnsiTheme="minorHAnsi"/>
        </w:rPr>
        <w:t>Révision du programme de travail du GTCDS 2018-2022</w:t>
      </w:r>
    </w:p>
    <w:p w14:paraId="5488AED9" w14:textId="77777777" w:rsidR="00162381" w:rsidRPr="00E30253" w:rsidRDefault="00162381" w:rsidP="006166DB">
      <w:pPr>
        <w:keepNext/>
        <w:numPr>
          <w:ilvl w:val="0"/>
          <w:numId w:val="24"/>
        </w:numPr>
        <w:spacing w:before="120"/>
        <w:rPr>
          <w:rFonts w:asciiTheme="minorHAnsi" w:hAnsiTheme="minorHAnsi" w:cstheme="minorHAnsi"/>
          <w:b/>
        </w:rPr>
      </w:pPr>
      <w:r>
        <w:rPr>
          <w:rFonts w:asciiTheme="minorHAnsi" w:hAnsiTheme="minorHAnsi"/>
          <w:b/>
        </w:rPr>
        <w:t>AUTRES QUESTIONS</w:t>
      </w:r>
    </w:p>
    <w:p w14:paraId="1AA893D9" w14:textId="77777777" w:rsidR="00162381" w:rsidRPr="00E30253" w:rsidRDefault="00162381" w:rsidP="006166DB">
      <w:pPr>
        <w:pStyle w:val="Paragraphedeliste"/>
        <w:numPr>
          <w:ilvl w:val="1"/>
          <w:numId w:val="24"/>
        </w:numPr>
        <w:tabs>
          <w:tab w:val="left" w:pos="900"/>
        </w:tabs>
        <w:spacing w:before="120" w:line="276" w:lineRule="auto"/>
        <w:ind w:left="788" w:hanging="431"/>
        <w:rPr>
          <w:rFonts w:asciiTheme="minorHAnsi" w:hAnsiTheme="minorHAnsi" w:cstheme="minorHAnsi"/>
        </w:rPr>
      </w:pPr>
      <w:r>
        <w:rPr>
          <w:rFonts w:asciiTheme="minorHAnsi" w:hAnsiTheme="minorHAnsi"/>
        </w:rPr>
        <w:t>Date et lieu des 14</w:t>
      </w:r>
      <w:r>
        <w:rPr>
          <w:rFonts w:asciiTheme="minorHAnsi" w:hAnsiTheme="minorHAnsi"/>
          <w:vertAlign w:val="superscript"/>
        </w:rPr>
        <w:t>e</w:t>
      </w:r>
      <w:r>
        <w:rPr>
          <w:rFonts w:asciiTheme="minorHAnsi" w:hAnsiTheme="minorHAnsi"/>
        </w:rPr>
        <w:t xml:space="preserve"> et 15</w:t>
      </w:r>
      <w:r>
        <w:rPr>
          <w:rFonts w:asciiTheme="minorHAnsi" w:hAnsiTheme="minorHAnsi"/>
          <w:vertAlign w:val="superscript"/>
        </w:rPr>
        <w:t>e</w:t>
      </w:r>
      <w:r>
        <w:rPr>
          <w:rFonts w:asciiTheme="minorHAnsi" w:hAnsiTheme="minorHAnsi"/>
        </w:rPr>
        <w:t xml:space="preserve"> sessions du GTCDS : 2018 et 2019 (Président)</w:t>
      </w:r>
    </w:p>
    <w:p w14:paraId="7484A992" w14:textId="77777777" w:rsidR="00162381" w:rsidRPr="00E30253" w:rsidRDefault="00162381" w:rsidP="006166DB">
      <w:pPr>
        <w:pStyle w:val="Paragraphedeliste"/>
        <w:numPr>
          <w:ilvl w:val="1"/>
          <w:numId w:val="24"/>
        </w:numPr>
        <w:tabs>
          <w:tab w:val="left" w:pos="900"/>
        </w:tabs>
        <w:spacing w:before="120" w:line="276" w:lineRule="auto"/>
        <w:ind w:left="788" w:hanging="431"/>
        <w:rPr>
          <w:rFonts w:asciiTheme="minorHAnsi" w:hAnsiTheme="minorHAnsi" w:cstheme="minorHAnsi"/>
        </w:rPr>
      </w:pPr>
      <w:bookmarkStart w:id="35" w:name="_Hlk497146473"/>
      <w:r>
        <w:rPr>
          <w:rFonts w:asciiTheme="minorHAnsi" w:hAnsiTheme="minorHAnsi"/>
        </w:rPr>
        <w:t>Élection d’un président et d’un vice-président pour le prochain exercice biennal (Secrétariat de la CTOI)</w:t>
      </w:r>
      <w:bookmarkEnd w:id="35"/>
    </w:p>
    <w:p w14:paraId="0727EED7" w14:textId="77777777" w:rsidR="00162381" w:rsidRPr="00E30253" w:rsidRDefault="00162381" w:rsidP="006166DB">
      <w:pPr>
        <w:pStyle w:val="Paragraphedeliste"/>
        <w:numPr>
          <w:ilvl w:val="1"/>
          <w:numId w:val="24"/>
        </w:numPr>
        <w:tabs>
          <w:tab w:val="left" w:pos="900"/>
        </w:tabs>
        <w:spacing w:before="120" w:line="276" w:lineRule="auto"/>
        <w:ind w:left="788" w:hanging="431"/>
        <w:rPr>
          <w:rFonts w:asciiTheme="minorHAnsi" w:hAnsiTheme="minorHAnsi" w:cstheme="minorHAnsi"/>
        </w:rPr>
      </w:pPr>
      <w:r>
        <w:rPr>
          <w:rFonts w:asciiTheme="minorHAnsi" w:hAnsiTheme="minorHAnsi"/>
        </w:rPr>
        <w:t>Examen et adoption du rapport provisoire de la 13</w:t>
      </w:r>
      <w:r>
        <w:rPr>
          <w:rFonts w:asciiTheme="minorHAnsi" w:hAnsiTheme="minorHAnsi"/>
          <w:vertAlign w:val="superscript"/>
        </w:rPr>
        <w:t>e</w:t>
      </w:r>
      <w:r>
        <w:rPr>
          <w:rFonts w:asciiTheme="minorHAnsi" w:hAnsiTheme="minorHAnsi"/>
        </w:rPr>
        <w:t xml:space="preserve"> session du GTCDS (Président)</w:t>
      </w:r>
    </w:p>
    <w:p w14:paraId="69D512B5" w14:textId="0CF3FC6F" w:rsidR="00843E3B" w:rsidRPr="00162381" w:rsidRDefault="00843E3B" w:rsidP="006166DB">
      <w:pPr>
        <w:pStyle w:val="Paragraphedeliste"/>
        <w:numPr>
          <w:ilvl w:val="1"/>
          <w:numId w:val="24"/>
        </w:numPr>
        <w:tabs>
          <w:tab w:val="left" w:pos="900"/>
        </w:tabs>
        <w:spacing w:before="120" w:line="276" w:lineRule="auto"/>
        <w:ind w:left="788" w:hanging="431"/>
      </w:pPr>
      <w:r>
        <w:br w:type="page"/>
      </w:r>
    </w:p>
    <w:p w14:paraId="309CDB54" w14:textId="5E5B6324" w:rsidR="004D75CC" w:rsidRPr="00A36241" w:rsidRDefault="004D75CC" w:rsidP="004D75CC">
      <w:pPr>
        <w:pStyle w:val="AnnexTitle"/>
        <w:pBdr>
          <w:bottom w:val="single" w:sz="4" w:space="12" w:color="auto"/>
        </w:pBdr>
        <w:spacing w:after="120"/>
        <w:ind w:left="360"/>
        <w:rPr>
          <w:color w:val="000000" w:themeColor="text1"/>
        </w:rPr>
      </w:pPr>
      <w:bookmarkStart w:id="36" w:name="AppendixIV"/>
      <w:bookmarkStart w:id="37" w:name="_Toc373340587"/>
      <w:bookmarkStart w:id="38" w:name="_Toc163032612"/>
      <w:bookmarkStart w:id="39" w:name="_Toc488763698"/>
      <w:bookmarkStart w:id="40" w:name="_Toc493842267"/>
      <w:bookmarkEnd w:id="33"/>
      <w:bookmarkEnd w:id="34"/>
      <w:r w:rsidRPr="00A36241">
        <w:lastRenderedPageBreak/>
        <w:t>Annexe III</w:t>
      </w:r>
      <w:r w:rsidRPr="00A36241">
        <w:br/>
        <w:t>Liste des documents</w:t>
      </w:r>
      <w:bookmarkEnd w:id="39"/>
      <w:bookmarkEnd w:id="40"/>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3180"/>
        <w:gridCol w:w="5371"/>
        <w:gridCol w:w="2284"/>
        <w:gridCol w:w="11"/>
      </w:tblGrid>
      <w:tr w:rsidR="004D75CC" w:rsidRPr="00A36241" w14:paraId="632E0AA9" w14:textId="77777777" w:rsidTr="00863F62">
        <w:trPr>
          <w:gridAfter w:val="1"/>
          <w:wAfter w:w="11" w:type="dxa"/>
          <w:cantSplit/>
          <w:trHeight w:val="485"/>
          <w:tblHeader/>
          <w:jc w:val="center"/>
        </w:trPr>
        <w:tc>
          <w:tcPr>
            <w:tcW w:w="3189" w:type="dxa"/>
            <w:gridSpan w:val="2"/>
            <w:shd w:val="clear" w:color="auto" w:fill="auto"/>
            <w:vAlign w:val="center"/>
          </w:tcPr>
          <w:p w14:paraId="0C96F16C" w14:textId="77777777" w:rsidR="004D75CC" w:rsidRPr="00A36241" w:rsidRDefault="004D75CC" w:rsidP="00863F62">
            <w:pPr>
              <w:jc w:val="center"/>
              <w:rPr>
                <w:b/>
              </w:rPr>
            </w:pPr>
            <w:r w:rsidRPr="00A36241">
              <w:rPr>
                <w:b/>
              </w:rPr>
              <w:t>Document</w:t>
            </w:r>
          </w:p>
        </w:tc>
        <w:tc>
          <w:tcPr>
            <w:tcW w:w="5371" w:type="dxa"/>
            <w:shd w:val="clear" w:color="auto" w:fill="auto"/>
            <w:vAlign w:val="center"/>
          </w:tcPr>
          <w:p w14:paraId="15B86FCA" w14:textId="77777777" w:rsidR="004D75CC" w:rsidRPr="00A36241" w:rsidRDefault="004D75CC" w:rsidP="00863F62">
            <w:pPr>
              <w:jc w:val="center"/>
              <w:rPr>
                <w:b/>
              </w:rPr>
            </w:pPr>
            <w:r w:rsidRPr="00A36241">
              <w:rPr>
                <w:b/>
              </w:rPr>
              <w:t>Titre</w:t>
            </w:r>
          </w:p>
        </w:tc>
        <w:tc>
          <w:tcPr>
            <w:tcW w:w="2284" w:type="dxa"/>
            <w:shd w:val="clear" w:color="auto" w:fill="auto"/>
            <w:vAlign w:val="center"/>
          </w:tcPr>
          <w:p w14:paraId="5FA54AA8" w14:textId="77777777" w:rsidR="004D75CC" w:rsidRPr="00A36241" w:rsidRDefault="004D75CC" w:rsidP="00863F62">
            <w:pPr>
              <w:jc w:val="center"/>
              <w:rPr>
                <w:b/>
              </w:rPr>
            </w:pPr>
            <w:r w:rsidRPr="00A36241">
              <w:rPr>
                <w:b/>
              </w:rPr>
              <w:t>Disponibilité</w:t>
            </w:r>
          </w:p>
        </w:tc>
      </w:tr>
      <w:tr w:rsidR="004D75CC" w:rsidRPr="00A36241" w14:paraId="323C9140" w14:textId="77777777" w:rsidTr="00863F62">
        <w:trPr>
          <w:gridAfter w:val="1"/>
          <w:wAfter w:w="11" w:type="dxa"/>
          <w:cantSplit/>
          <w:jc w:val="center"/>
        </w:trPr>
        <w:tc>
          <w:tcPr>
            <w:tcW w:w="3189" w:type="dxa"/>
            <w:gridSpan w:val="2"/>
            <w:vAlign w:val="center"/>
          </w:tcPr>
          <w:p w14:paraId="785BEA5B" w14:textId="77777777" w:rsidR="004D75CC" w:rsidRPr="00A36241" w:rsidRDefault="004D75CC" w:rsidP="00863F62">
            <w:pPr>
              <w:rPr>
                <w:sz w:val="20"/>
              </w:rPr>
            </w:pPr>
            <w:bookmarkStart w:id="41" w:name="_Hlk467690915"/>
            <w:r w:rsidRPr="00A36241">
              <w:rPr>
                <w:sz w:val="20"/>
              </w:rPr>
              <w:t>IOTC–2017–WPDCS13–01a</w:t>
            </w:r>
          </w:p>
        </w:tc>
        <w:tc>
          <w:tcPr>
            <w:tcW w:w="5371" w:type="dxa"/>
            <w:vAlign w:val="center"/>
          </w:tcPr>
          <w:p w14:paraId="793A93A6" w14:textId="77777777" w:rsidR="004D75CC" w:rsidRPr="00E2234E" w:rsidRDefault="004D75CC" w:rsidP="00863F62">
            <w:pPr>
              <w:rPr>
                <w:i/>
                <w:sz w:val="20"/>
                <w:szCs w:val="20"/>
              </w:rPr>
            </w:pPr>
            <w:r w:rsidRPr="00E2234E">
              <w:rPr>
                <w:i/>
                <w:sz w:val="20"/>
                <w:szCs w:val="20"/>
              </w:rPr>
              <w:t>Agenda of the 13</w:t>
            </w:r>
            <w:r w:rsidRPr="00E2234E">
              <w:rPr>
                <w:i/>
                <w:sz w:val="20"/>
                <w:szCs w:val="20"/>
                <w:vertAlign w:val="superscript"/>
              </w:rPr>
              <w:t>th</w:t>
            </w:r>
            <w:r w:rsidRPr="00E2234E">
              <w:rPr>
                <w:i/>
                <w:sz w:val="20"/>
                <w:szCs w:val="20"/>
              </w:rPr>
              <w:t xml:space="preserve"> Working Party on Data Collection and Statistics</w:t>
            </w:r>
          </w:p>
        </w:tc>
        <w:tc>
          <w:tcPr>
            <w:tcW w:w="2284" w:type="dxa"/>
            <w:vAlign w:val="center"/>
          </w:tcPr>
          <w:p w14:paraId="573F4B6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(5 </w:t>
            </w:r>
            <w:r>
              <w:rPr>
                <w:color w:val="000000"/>
                <w:sz w:val="20"/>
              </w:rPr>
              <w:t>octobre</w:t>
            </w:r>
            <w:r w:rsidRPr="00A36241">
              <w:rPr>
                <w:color w:val="000000"/>
                <w:sz w:val="20"/>
              </w:rPr>
              <w:t xml:space="preserve"> 2017)</w:t>
            </w:r>
          </w:p>
        </w:tc>
      </w:tr>
      <w:tr w:rsidR="004D75CC" w:rsidRPr="00A36241" w14:paraId="2241EEE2" w14:textId="77777777" w:rsidTr="00863F62">
        <w:trPr>
          <w:gridAfter w:val="1"/>
          <w:wAfter w:w="11" w:type="dxa"/>
          <w:cantSplit/>
          <w:trHeight w:val="548"/>
          <w:jc w:val="center"/>
        </w:trPr>
        <w:tc>
          <w:tcPr>
            <w:tcW w:w="3189" w:type="dxa"/>
            <w:gridSpan w:val="2"/>
            <w:vAlign w:val="center"/>
          </w:tcPr>
          <w:p w14:paraId="589D0E21" w14:textId="77777777" w:rsidR="004D75CC" w:rsidRPr="00A36241" w:rsidRDefault="004D75CC" w:rsidP="00863F62">
            <w:pPr>
              <w:rPr>
                <w:sz w:val="20"/>
              </w:rPr>
            </w:pPr>
            <w:r w:rsidRPr="00A36241">
              <w:rPr>
                <w:sz w:val="20"/>
              </w:rPr>
              <w:t>IOTC–2017–WPDCS13–01b</w:t>
            </w:r>
          </w:p>
        </w:tc>
        <w:tc>
          <w:tcPr>
            <w:tcW w:w="5371" w:type="dxa"/>
            <w:vAlign w:val="center"/>
          </w:tcPr>
          <w:p w14:paraId="1C33E594" w14:textId="77777777" w:rsidR="004D75CC" w:rsidRPr="00E2234E" w:rsidRDefault="004D75CC" w:rsidP="00863F62">
            <w:pPr>
              <w:rPr>
                <w:i/>
                <w:sz w:val="20"/>
                <w:szCs w:val="20"/>
              </w:rPr>
            </w:pPr>
            <w:r w:rsidRPr="00E2234E">
              <w:rPr>
                <w:i/>
                <w:sz w:val="20"/>
                <w:szCs w:val="20"/>
              </w:rPr>
              <w:t>Annotated agenda of the 13</w:t>
            </w:r>
            <w:r w:rsidRPr="00E2234E">
              <w:rPr>
                <w:i/>
                <w:sz w:val="20"/>
                <w:szCs w:val="20"/>
                <w:vertAlign w:val="superscript"/>
              </w:rPr>
              <w:t>th</w:t>
            </w:r>
            <w:r w:rsidRPr="00E2234E">
              <w:rPr>
                <w:i/>
                <w:sz w:val="20"/>
                <w:szCs w:val="20"/>
              </w:rPr>
              <w:t xml:space="preserve"> Working Party on Data Collection and Statistics</w:t>
            </w:r>
          </w:p>
        </w:tc>
        <w:tc>
          <w:tcPr>
            <w:tcW w:w="2284" w:type="dxa"/>
            <w:vAlign w:val="center"/>
          </w:tcPr>
          <w:p w14:paraId="0DFB0D39"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(30 </w:t>
            </w:r>
            <w:r>
              <w:rPr>
                <w:color w:val="000000"/>
                <w:sz w:val="20"/>
              </w:rPr>
              <w:t>octobre</w:t>
            </w:r>
            <w:r w:rsidRPr="00A36241">
              <w:rPr>
                <w:color w:val="000000"/>
                <w:sz w:val="20"/>
              </w:rPr>
              <w:t xml:space="preserve"> 2017)</w:t>
            </w:r>
          </w:p>
          <w:p w14:paraId="73370EDB"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(27 </w:t>
            </w:r>
            <w:r>
              <w:rPr>
                <w:color w:val="000000"/>
                <w:sz w:val="20"/>
              </w:rPr>
              <w:t>novembre</w:t>
            </w:r>
            <w:r w:rsidRPr="00A36241">
              <w:rPr>
                <w:color w:val="000000"/>
                <w:sz w:val="20"/>
              </w:rPr>
              <w:t xml:space="preserve"> 2017)</w:t>
            </w:r>
          </w:p>
        </w:tc>
      </w:tr>
      <w:tr w:rsidR="004D75CC" w:rsidRPr="00A36241" w14:paraId="6F513B61" w14:textId="77777777" w:rsidTr="00863F62">
        <w:trPr>
          <w:gridAfter w:val="1"/>
          <w:wAfter w:w="11" w:type="dxa"/>
          <w:cantSplit/>
          <w:jc w:val="center"/>
        </w:trPr>
        <w:tc>
          <w:tcPr>
            <w:tcW w:w="3189" w:type="dxa"/>
            <w:gridSpan w:val="2"/>
            <w:vAlign w:val="center"/>
          </w:tcPr>
          <w:p w14:paraId="56760960" w14:textId="77777777" w:rsidR="004D75CC" w:rsidRPr="00A36241" w:rsidRDefault="004D75CC" w:rsidP="00863F62">
            <w:pPr>
              <w:rPr>
                <w:sz w:val="20"/>
              </w:rPr>
            </w:pPr>
            <w:r w:rsidRPr="00A36241">
              <w:rPr>
                <w:sz w:val="20"/>
              </w:rPr>
              <w:t>IOTC–2017–WPDCS13–02</w:t>
            </w:r>
          </w:p>
        </w:tc>
        <w:tc>
          <w:tcPr>
            <w:tcW w:w="5371" w:type="dxa"/>
            <w:vAlign w:val="center"/>
          </w:tcPr>
          <w:p w14:paraId="09528756" w14:textId="77777777" w:rsidR="004D75CC" w:rsidRPr="00E2234E" w:rsidRDefault="004D75CC" w:rsidP="00863F62">
            <w:pPr>
              <w:rPr>
                <w:i/>
                <w:sz w:val="20"/>
                <w:szCs w:val="20"/>
              </w:rPr>
            </w:pPr>
            <w:r w:rsidRPr="00E2234E">
              <w:rPr>
                <w:i/>
                <w:sz w:val="20"/>
                <w:szCs w:val="20"/>
              </w:rPr>
              <w:t>List of documents of the 13</w:t>
            </w:r>
            <w:r w:rsidRPr="00E2234E">
              <w:rPr>
                <w:i/>
                <w:sz w:val="20"/>
                <w:szCs w:val="20"/>
                <w:vertAlign w:val="superscript"/>
              </w:rPr>
              <w:t>th</w:t>
            </w:r>
            <w:r w:rsidRPr="00E2234E">
              <w:rPr>
                <w:i/>
                <w:sz w:val="20"/>
                <w:szCs w:val="20"/>
              </w:rPr>
              <w:t xml:space="preserve"> Working Party on Data Collection and Statistics</w:t>
            </w:r>
          </w:p>
        </w:tc>
        <w:tc>
          <w:tcPr>
            <w:tcW w:w="2284" w:type="dxa"/>
            <w:vAlign w:val="center"/>
          </w:tcPr>
          <w:p w14:paraId="3E1EB174"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(30 </w:t>
            </w:r>
            <w:r>
              <w:rPr>
                <w:color w:val="000000"/>
                <w:sz w:val="20"/>
              </w:rPr>
              <w:t>octobre</w:t>
            </w:r>
            <w:r w:rsidRPr="00A36241">
              <w:rPr>
                <w:color w:val="000000"/>
                <w:sz w:val="20"/>
              </w:rPr>
              <w:t xml:space="preserve"> 2017)</w:t>
            </w:r>
          </w:p>
          <w:p w14:paraId="3A8A865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(27 </w:t>
            </w:r>
            <w:r>
              <w:rPr>
                <w:color w:val="000000"/>
                <w:sz w:val="20"/>
              </w:rPr>
              <w:t>novembre</w:t>
            </w:r>
            <w:r w:rsidRPr="00A36241">
              <w:rPr>
                <w:color w:val="000000"/>
                <w:sz w:val="20"/>
              </w:rPr>
              <w:t xml:space="preserve"> 2017)</w:t>
            </w:r>
          </w:p>
        </w:tc>
      </w:tr>
      <w:tr w:rsidR="004D75CC" w:rsidRPr="00A36241" w14:paraId="1860C796" w14:textId="77777777" w:rsidTr="00863F62">
        <w:trPr>
          <w:gridAfter w:val="1"/>
          <w:wAfter w:w="11" w:type="dxa"/>
          <w:cantSplit/>
          <w:jc w:val="center"/>
        </w:trPr>
        <w:tc>
          <w:tcPr>
            <w:tcW w:w="3189" w:type="dxa"/>
            <w:gridSpan w:val="2"/>
            <w:vAlign w:val="center"/>
          </w:tcPr>
          <w:p w14:paraId="1A5FEEC7" w14:textId="77777777" w:rsidR="004D75CC" w:rsidRPr="00A36241" w:rsidRDefault="004D75CC" w:rsidP="00863F62">
            <w:pPr>
              <w:rPr>
                <w:sz w:val="20"/>
              </w:rPr>
            </w:pPr>
            <w:r w:rsidRPr="00A36241">
              <w:rPr>
                <w:sz w:val="20"/>
              </w:rPr>
              <w:t>IOTC–2017–WPDCS13–03</w:t>
            </w:r>
          </w:p>
        </w:tc>
        <w:tc>
          <w:tcPr>
            <w:tcW w:w="5371" w:type="dxa"/>
            <w:vAlign w:val="center"/>
          </w:tcPr>
          <w:p w14:paraId="6D58098E" w14:textId="77777777" w:rsidR="004D75CC" w:rsidRPr="00E2234E" w:rsidRDefault="004D75CC" w:rsidP="00863F62">
            <w:pPr>
              <w:pStyle w:val="Titre1"/>
              <w:spacing w:before="0"/>
              <w:rPr>
                <w:rFonts w:ascii="Times New Roman" w:hAnsi="Times New Roman"/>
                <w:b w:val="0"/>
                <w:bCs w:val="0"/>
                <w:sz w:val="20"/>
                <w:szCs w:val="20"/>
              </w:rPr>
            </w:pPr>
            <w:r w:rsidRPr="00E2234E">
              <w:rPr>
                <w:rFonts w:ascii="Times New Roman" w:hAnsi="Times New Roman"/>
                <w:b w:val="0"/>
                <w:bCs w:val="0"/>
                <w:i/>
                <w:sz w:val="20"/>
                <w:szCs w:val="20"/>
              </w:rPr>
              <w:t>Outcomes of the 19</w:t>
            </w:r>
            <w:r w:rsidRPr="00E2234E">
              <w:rPr>
                <w:rFonts w:ascii="Times New Roman" w:hAnsi="Times New Roman"/>
                <w:b w:val="0"/>
                <w:bCs w:val="0"/>
                <w:i/>
                <w:sz w:val="20"/>
                <w:szCs w:val="20"/>
                <w:vertAlign w:val="superscript"/>
              </w:rPr>
              <w:t>th</w:t>
            </w:r>
            <w:r w:rsidRPr="00E2234E">
              <w:rPr>
                <w:rFonts w:ascii="Times New Roman" w:hAnsi="Times New Roman"/>
                <w:b w:val="0"/>
                <w:bCs w:val="0"/>
                <w:i/>
                <w:sz w:val="20"/>
                <w:szCs w:val="20"/>
              </w:rPr>
              <w:t xml:space="preserve"> Session of the Scientific Committee</w:t>
            </w:r>
            <w:r w:rsidRPr="00E2234E">
              <w:rPr>
                <w:rFonts w:ascii="Times New Roman" w:hAnsi="Times New Roman"/>
                <w:b w:val="0"/>
                <w:bCs w:val="0"/>
                <w:sz w:val="20"/>
                <w:szCs w:val="20"/>
              </w:rPr>
              <w:t xml:space="preserve"> (Secrétariat de la CTOI)</w:t>
            </w:r>
          </w:p>
        </w:tc>
        <w:tc>
          <w:tcPr>
            <w:tcW w:w="2284" w:type="dxa"/>
            <w:vAlign w:val="center"/>
          </w:tcPr>
          <w:p w14:paraId="65736E71"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(31 </w:t>
            </w:r>
            <w:r>
              <w:rPr>
                <w:color w:val="000000"/>
                <w:sz w:val="20"/>
              </w:rPr>
              <w:t>octobre</w:t>
            </w:r>
            <w:r w:rsidRPr="00A36241">
              <w:rPr>
                <w:color w:val="000000"/>
                <w:sz w:val="20"/>
              </w:rPr>
              <w:t xml:space="preserve"> 2017)</w:t>
            </w:r>
          </w:p>
        </w:tc>
      </w:tr>
      <w:tr w:rsidR="004D75CC" w:rsidRPr="00A36241" w14:paraId="237F79A5" w14:textId="77777777" w:rsidTr="00863F62">
        <w:trPr>
          <w:gridAfter w:val="1"/>
          <w:wAfter w:w="11" w:type="dxa"/>
          <w:cantSplit/>
          <w:jc w:val="center"/>
        </w:trPr>
        <w:tc>
          <w:tcPr>
            <w:tcW w:w="3189" w:type="dxa"/>
            <w:gridSpan w:val="2"/>
            <w:vAlign w:val="center"/>
          </w:tcPr>
          <w:p w14:paraId="53D5737F" w14:textId="77777777" w:rsidR="004D75CC" w:rsidRPr="00A36241" w:rsidRDefault="004D75CC" w:rsidP="00863F62">
            <w:pPr>
              <w:rPr>
                <w:sz w:val="20"/>
              </w:rPr>
            </w:pPr>
            <w:r w:rsidRPr="00A36241">
              <w:rPr>
                <w:sz w:val="20"/>
              </w:rPr>
              <w:t>IOTC–2017–WPDCS13–04</w:t>
            </w:r>
          </w:p>
        </w:tc>
        <w:tc>
          <w:tcPr>
            <w:tcW w:w="5371" w:type="dxa"/>
            <w:vAlign w:val="center"/>
          </w:tcPr>
          <w:p w14:paraId="3EBCBD35" w14:textId="77777777" w:rsidR="004D75CC" w:rsidRPr="00E2234E" w:rsidRDefault="004D75CC" w:rsidP="00863F62">
            <w:pPr>
              <w:pStyle w:val="Titre1"/>
              <w:spacing w:before="0"/>
              <w:rPr>
                <w:rFonts w:ascii="Times New Roman" w:hAnsi="Times New Roman"/>
                <w:b w:val="0"/>
                <w:bCs w:val="0"/>
                <w:sz w:val="20"/>
                <w:szCs w:val="20"/>
              </w:rPr>
            </w:pPr>
            <w:r w:rsidRPr="00E2234E">
              <w:rPr>
                <w:rFonts w:ascii="Times New Roman" w:hAnsi="Times New Roman"/>
                <w:b w:val="0"/>
                <w:bCs w:val="0"/>
                <w:i/>
                <w:sz w:val="20"/>
                <w:szCs w:val="20"/>
              </w:rPr>
              <w:t>Outcomes of the 21</w:t>
            </w:r>
            <w:r w:rsidRPr="00E2234E">
              <w:rPr>
                <w:rFonts w:ascii="Times New Roman" w:hAnsi="Times New Roman"/>
                <w:b w:val="0"/>
                <w:bCs w:val="0"/>
                <w:i/>
                <w:sz w:val="20"/>
                <w:szCs w:val="20"/>
                <w:vertAlign w:val="superscript"/>
              </w:rPr>
              <w:t>th</w:t>
            </w:r>
            <w:r w:rsidRPr="00E2234E">
              <w:rPr>
                <w:rFonts w:ascii="Times New Roman" w:hAnsi="Times New Roman"/>
                <w:b w:val="0"/>
                <w:bCs w:val="0"/>
                <w:i/>
                <w:sz w:val="20"/>
                <w:szCs w:val="20"/>
              </w:rPr>
              <w:t xml:space="preserve"> Session of the Commission</w:t>
            </w:r>
            <w:r w:rsidRPr="00E2234E">
              <w:rPr>
                <w:rFonts w:ascii="Times New Roman" w:hAnsi="Times New Roman"/>
                <w:b w:val="0"/>
                <w:bCs w:val="0"/>
                <w:sz w:val="20"/>
                <w:szCs w:val="20"/>
              </w:rPr>
              <w:t xml:space="preserve"> (Secrétariat de la CTOI)</w:t>
            </w:r>
          </w:p>
        </w:tc>
        <w:tc>
          <w:tcPr>
            <w:tcW w:w="2284" w:type="dxa"/>
            <w:vAlign w:val="center"/>
          </w:tcPr>
          <w:p w14:paraId="69B36D92"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(31 </w:t>
            </w:r>
            <w:r>
              <w:rPr>
                <w:color w:val="000000"/>
                <w:sz w:val="20"/>
              </w:rPr>
              <w:t>octobre</w:t>
            </w:r>
            <w:r w:rsidRPr="00A36241">
              <w:rPr>
                <w:color w:val="000000"/>
                <w:sz w:val="20"/>
              </w:rPr>
              <w:t xml:space="preserve"> 2017)</w:t>
            </w:r>
          </w:p>
        </w:tc>
      </w:tr>
      <w:tr w:rsidR="004D75CC" w:rsidRPr="00A36241" w14:paraId="6752323B" w14:textId="77777777" w:rsidTr="00863F62">
        <w:trPr>
          <w:gridAfter w:val="1"/>
          <w:wAfter w:w="11" w:type="dxa"/>
          <w:cantSplit/>
          <w:jc w:val="center"/>
        </w:trPr>
        <w:tc>
          <w:tcPr>
            <w:tcW w:w="3189" w:type="dxa"/>
            <w:gridSpan w:val="2"/>
            <w:vAlign w:val="center"/>
          </w:tcPr>
          <w:p w14:paraId="6C6A6F3A" w14:textId="77777777" w:rsidR="004D75CC" w:rsidRPr="00A36241" w:rsidRDefault="004D75CC" w:rsidP="00863F62">
            <w:pPr>
              <w:rPr>
                <w:sz w:val="20"/>
              </w:rPr>
            </w:pPr>
            <w:r w:rsidRPr="00A36241">
              <w:rPr>
                <w:sz w:val="20"/>
              </w:rPr>
              <w:t>IOTC–2017–WPDCS13–05</w:t>
            </w:r>
          </w:p>
        </w:tc>
        <w:tc>
          <w:tcPr>
            <w:tcW w:w="5371" w:type="dxa"/>
            <w:vAlign w:val="center"/>
          </w:tcPr>
          <w:p w14:paraId="4A39FE6E" w14:textId="77777777" w:rsidR="004D75CC" w:rsidRPr="00E2234E" w:rsidRDefault="004D75CC" w:rsidP="00863F62">
            <w:pPr>
              <w:rPr>
                <w:bCs/>
                <w:sz w:val="20"/>
                <w:szCs w:val="20"/>
              </w:rPr>
            </w:pPr>
            <w:r w:rsidRPr="00E2234E">
              <w:rPr>
                <w:bCs/>
                <w:i/>
                <w:sz w:val="20"/>
                <w:szCs w:val="20"/>
              </w:rPr>
              <w:t>Review of current Conservation and Management Measures relating to the WPDCS</w:t>
            </w:r>
            <w:r w:rsidRPr="00E2234E">
              <w:rPr>
                <w:bCs/>
                <w:sz w:val="20"/>
                <w:szCs w:val="20"/>
              </w:rPr>
              <w:t xml:space="preserve"> (Secrétariat de la CTOI)</w:t>
            </w:r>
          </w:p>
        </w:tc>
        <w:tc>
          <w:tcPr>
            <w:tcW w:w="2284" w:type="dxa"/>
            <w:vAlign w:val="center"/>
          </w:tcPr>
          <w:p w14:paraId="2DE28D44"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 </w:t>
            </w:r>
            <w:r>
              <w:rPr>
                <w:color w:val="000000"/>
                <w:sz w:val="20"/>
              </w:rPr>
              <w:t>novembre</w:t>
            </w:r>
            <w:r w:rsidRPr="00A36241">
              <w:rPr>
                <w:color w:val="000000"/>
                <w:sz w:val="20"/>
              </w:rPr>
              <w:t xml:space="preserve"> 2017)</w:t>
            </w:r>
          </w:p>
        </w:tc>
      </w:tr>
      <w:bookmarkEnd w:id="41"/>
      <w:tr w:rsidR="004D75CC" w:rsidRPr="00A36241" w14:paraId="4D52314D" w14:textId="77777777" w:rsidTr="00863F62">
        <w:trPr>
          <w:gridAfter w:val="1"/>
          <w:wAfter w:w="11" w:type="dxa"/>
          <w:cantSplit/>
          <w:jc w:val="center"/>
        </w:trPr>
        <w:tc>
          <w:tcPr>
            <w:tcW w:w="3189" w:type="dxa"/>
            <w:gridSpan w:val="2"/>
            <w:vAlign w:val="center"/>
          </w:tcPr>
          <w:p w14:paraId="575DFB0B" w14:textId="77777777" w:rsidR="004D75CC" w:rsidRPr="00A36241" w:rsidRDefault="004D75CC" w:rsidP="00863F62">
            <w:pPr>
              <w:rPr>
                <w:sz w:val="20"/>
              </w:rPr>
            </w:pPr>
            <w:r w:rsidRPr="00A36241">
              <w:rPr>
                <w:sz w:val="20"/>
              </w:rPr>
              <w:t>IOTC–2017–WPDCS13–06</w:t>
            </w:r>
          </w:p>
        </w:tc>
        <w:tc>
          <w:tcPr>
            <w:tcW w:w="5371" w:type="dxa"/>
            <w:vAlign w:val="center"/>
          </w:tcPr>
          <w:p w14:paraId="4B74A744" w14:textId="77777777" w:rsidR="004D75CC" w:rsidRPr="00E2234E" w:rsidRDefault="004D75CC" w:rsidP="00863F62">
            <w:pPr>
              <w:rPr>
                <w:bCs/>
                <w:sz w:val="20"/>
                <w:szCs w:val="20"/>
              </w:rPr>
            </w:pPr>
            <w:r w:rsidRPr="00E2234E">
              <w:rPr>
                <w:bCs/>
                <w:i/>
                <w:sz w:val="20"/>
                <w:szCs w:val="20"/>
              </w:rPr>
              <w:t>Progress on the recommendations of WPDCS12</w:t>
            </w:r>
            <w:r w:rsidRPr="00E2234E">
              <w:rPr>
                <w:bCs/>
                <w:sz w:val="20"/>
                <w:szCs w:val="20"/>
              </w:rPr>
              <w:t xml:space="preserve"> (Secrétariat de la CTOI)</w:t>
            </w:r>
          </w:p>
        </w:tc>
        <w:tc>
          <w:tcPr>
            <w:tcW w:w="2284" w:type="dxa"/>
            <w:vAlign w:val="center"/>
          </w:tcPr>
          <w:p w14:paraId="5541C67A"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 </w:t>
            </w:r>
            <w:r>
              <w:rPr>
                <w:color w:val="000000"/>
                <w:sz w:val="20"/>
              </w:rPr>
              <w:t>novembre</w:t>
            </w:r>
            <w:r w:rsidRPr="00A36241">
              <w:rPr>
                <w:color w:val="000000"/>
                <w:sz w:val="20"/>
              </w:rPr>
              <w:t xml:space="preserve"> 2017) </w:t>
            </w:r>
          </w:p>
          <w:p w14:paraId="576809F0"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(25 </w:t>
            </w:r>
            <w:r>
              <w:rPr>
                <w:color w:val="000000"/>
                <w:sz w:val="20"/>
              </w:rPr>
              <w:t>novembre</w:t>
            </w:r>
            <w:r w:rsidRPr="00A36241">
              <w:rPr>
                <w:color w:val="000000"/>
                <w:sz w:val="20"/>
              </w:rPr>
              <w:t xml:space="preserve"> 2017)</w:t>
            </w:r>
          </w:p>
        </w:tc>
      </w:tr>
      <w:tr w:rsidR="004D75CC" w:rsidRPr="00A36241" w14:paraId="204755BB" w14:textId="77777777" w:rsidTr="00863F62">
        <w:trPr>
          <w:gridAfter w:val="1"/>
          <w:wAfter w:w="11" w:type="dxa"/>
          <w:cantSplit/>
          <w:jc w:val="center"/>
        </w:trPr>
        <w:tc>
          <w:tcPr>
            <w:tcW w:w="3189" w:type="dxa"/>
            <w:gridSpan w:val="2"/>
            <w:vAlign w:val="center"/>
          </w:tcPr>
          <w:p w14:paraId="653A2D23" w14:textId="77777777" w:rsidR="004D75CC" w:rsidRPr="00A36241" w:rsidRDefault="004D75CC" w:rsidP="00863F62">
            <w:pPr>
              <w:rPr>
                <w:sz w:val="20"/>
              </w:rPr>
            </w:pPr>
            <w:r w:rsidRPr="00A36241">
              <w:rPr>
                <w:sz w:val="20"/>
              </w:rPr>
              <w:t xml:space="preserve">IOTC–2017–WPDCS13–07 </w:t>
            </w:r>
          </w:p>
        </w:tc>
        <w:tc>
          <w:tcPr>
            <w:tcW w:w="5371" w:type="dxa"/>
            <w:vAlign w:val="center"/>
          </w:tcPr>
          <w:p w14:paraId="03E29393"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Report on IOTC Data Collection and Statistics</w:t>
            </w:r>
            <w:r w:rsidRPr="00E2234E">
              <w:rPr>
                <w:rFonts w:ascii="Times New Roman" w:hAnsi="Times New Roman"/>
                <w:bCs/>
                <w:sz w:val="20"/>
                <w:szCs w:val="20"/>
              </w:rPr>
              <w:t xml:space="preserve"> (</w:t>
            </w:r>
            <w:r w:rsidRPr="00E2234E">
              <w:rPr>
                <w:rFonts w:ascii="Times New Roman" w:hAnsi="Times New Roman"/>
                <w:bCs/>
                <w:color w:val="000000"/>
                <w:sz w:val="20"/>
                <w:szCs w:val="20"/>
              </w:rPr>
              <w:t>Secrétariat de la CTOI</w:t>
            </w:r>
            <w:r w:rsidRPr="00E2234E">
              <w:rPr>
                <w:rFonts w:ascii="Times New Roman" w:hAnsi="Times New Roman"/>
                <w:bCs/>
                <w:sz w:val="20"/>
                <w:szCs w:val="20"/>
              </w:rPr>
              <w:t>)</w:t>
            </w:r>
          </w:p>
        </w:tc>
        <w:tc>
          <w:tcPr>
            <w:tcW w:w="2284" w:type="dxa"/>
            <w:vAlign w:val="center"/>
          </w:tcPr>
          <w:p w14:paraId="26442B8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(17 </w:t>
            </w:r>
            <w:r>
              <w:rPr>
                <w:color w:val="000000"/>
                <w:sz w:val="20"/>
              </w:rPr>
              <w:t>novembre</w:t>
            </w:r>
            <w:r w:rsidRPr="00A36241">
              <w:rPr>
                <w:color w:val="000000"/>
                <w:sz w:val="20"/>
              </w:rPr>
              <w:t xml:space="preserve"> 2017)</w:t>
            </w:r>
          </w:p>
        </w:tc>
      </w:tr>
      <w:tr w:rsidR="004D75CC" w:rsidRPr="00A36241" w14:paraId="76C9252E" w14:textId="77777777" w:rsidTr="00863F62">
        <w:trPr>
          <w:gridAfter w:val="1"/>
          <w:wAfter w:w="11" w:type="dxa"/>
          <w:cantSplit/>
          <w:jc w:val="center"/>
        </w:trPr>
        <w:tc>
          <w:tcPr>
            <w:tcW w:w="3189" w:type="dxa"/>
            <w:gridSpan w:val="2"/>
            <w:vAlign w:val="center"/>
          </w:tcPr>
          <w:p w14:paraId="6BB09F6D" w14:textId="77777777" w:rsidR="004D75CC" w:rsidRPr="00A36241" w:rsidRDefault="004D75CC" w:rsidP="00863F62">
            <w:pPr>
              <w:rPr>
                <w:sz w:val="20"/>
              </w:rPr>
            </w:pPr>
            <w:r w:rsidRPr="00A36241">
              <w:rPr>
                <w:sz w:val="20"/>
              </w:rPr>
              <w:t>IOTC–2017–WPDCS13–08</w:t>
            </w:r>
          </w:p>
        </w:tc>
        <w:tc>
          <w:tcPr>
            <w:tcW w:w="5371" w:type="dxa"/>
            <w:vAlign w:val="center"/>
          </w:tcPr>
          <w:p w14:paraId="71E11726"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bCs/>
                <w:i/>
                <w:sz w:val="20"/>
                <w:szCs w:val="20"/>
              </w:rPr>
              <w:t>IOTC capacity building activities in support of developing coastal IOTC CPCs</w:t>
            </w:r>
            <w:r w:rsidRPr="00E2234E">
              <w:rPr>
                <w:rFonts w:ascii="Times New Roman" w:hAnsi="Times New Roman"/>
                <w:bCs/>
                <w:sz w:val="20"/>
                <w:szCs w:val="20"/>
              </w:rPr>
              <w:t xml:space="preserve"> (</w:t>
            </w:r>
            <w:r w:rsidRPr="00E2234E">
              <w:rPr>
                <w:rFonts w:ascii="Times New Roman" w:hAnsi="Times New Roman"/>
                <w:bCs/>
                <w:color w:val="000000"/>
                <w:sz w:val="20"/>
                <w:szCs w:val="20"/>
              </w:rPr>
              <w:t>Secrétariat de la CTOI</w:t>
            </w:r>
            <w:r w:rsidRPr="00E2234E">
              <w:rPr>
                <w:rFonts w:ascii="Times New Roman" w:hAnsi="Times New Roman"/>
                <w:bCs/>
                <w:sz w:val="20"/>
                <w:szCs w:val="20"/>
              </w:rPr>
              <w:t>)</w:t>
            </w:r>
          </w:p>
        </w:tc>
        <w:tc>
          <w:tcPr>
            <w:tcW w:w="2284" w:type="dxa"/>
            <w:vAlign w:val="center"/>
          </w:tcPr>
          <w:p w14:paraId="63420510"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(17 </w:t>
            </w:r>
            <w:r>
              <w:rPr>
                <w:color w:val="000000"/>
                <w:sz w:val="20"/>
              </w:rPr>
              <w:t>novembre</w:t>
            </w:r>
            <w:r w:rsidRPr="00A36241">
              <w:rPr>
                <w:color w:val="000000"/>
                <w:sz w:val="20"/>
              </w:rPr>
              <w:t xml:space="preserve"> 2017)</w:t>
            </w:r>
          </w:p>
        </w:tc>
      </w:tr>
      <w:tr w:rsidR="004D75CC" w:rsidRPr="00A36241" w14:paraId="28B49B25" w14:textId="77777777" w:rsidTr="00863F62">
        <w:trPr>
          <w:gridAfter w:val="1"/>
          <w:wAfter w:w="11" w:type="dxa"/>
          <w:cantSplit/>
          <w:jc w:val="center"/>
        </w:trPr>
        <w:tc>
          <w:tcPr>
            <w:tcW w:w="3189" w:type="dxa"/>
            <w:gridSpan w:val="2"/>
            <w:vAlign w:val="center"/>
          </w:tcPr>
          <w:p w14:paraId="1DA444E8" w14:textId="77777777" w:rsidR="004D75CC" w:rsidRPr="00A36241" w:rsidDel="00F97944" w:rsidRDefault="004D75CC" w:rsidP="00863F62">
            <w:pPr>
              <w:rPr>
                <w:sz w:val="20"/>
              </w:rPr>
            </w:pPr>
            <w:bookmarkStart w:id="42" w:name="_Hlk497129811"/>
            <w:r w:rsidRPr="00A36241">
              <w:rPr>
                <w:sz w:val="20"/>
              </w:rPr>
              <w:t>IOTC–2017–WPDCS13–09</w:t>
            </w:r>
            <w:bookmarkEnd w:id="42"/>
          </w:p>
        </w:tc>
        <w:tc>
          <w:tcPr>
            <w:tcW w:w="5371" w:type="dxa"/>
            <w:vAlign w:val="center"/>
          </w:tcPr>
          <w:p w14:paraId="41F44109"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i/>
                <w:sz w:val="20"/>
                <w:szCs w:val="20"/>
                <w:lang w:eastAsia="zh-CN"/>
              </w:rPr>
              <w:t xml:space="preserve">Revision of the WPDCS Program of Work (2018–2022) </w:t>
            </w:r>
            <w:r w:rsidRPr="00E2234E">
              <w:rPr>
                <w:rFonts w:ascii="Times New Roman" w:hAnsi="Times New Roman"/>
                <w:sz w:val="20"/>
                <w:szCs w:val="20"/>
                <w:lang w:eastAsia="zh-CN"/>
              </w:rPr>
              <w:t>(</w:t>
            </w:r>
            <w:r w:rsidRPr="00E2234E">
              <w:rPr>
                <w:rFonts w:ascii="Times New Roman" w:hAnsi="Times New Roman"/>
                <w:bCs/>
                <w:color w:val="000000"/>
                <w:sz w:val="20"/>
                <w:szCs w:val="20"/>
              </w:rPr>
              <w:t>Secrétariat de la CTOI</w:t>
            </w:r>
            <w:r w:rsidRPr="00E2234E">
              <w:rPr>
                <w:rFonts w:ascii="Times New Roman" w:hAnsi="Times New Roman"/>
                <w:sz w:val="20"/>
                <w:szCs w:val="20"/>
                <w:lang w:eastAsia="zh-CN"/>
              </w:rPr>
              <w:t>, président &amp; vice-président)</w:t>
            </w:r>
          </w:p>
        </w:tc>
        <w:tc>
          <w:tcPr>
            <w:tcW w:w="2284" w:type="dxa"/>
            <w:vAlign w:val="center"/>
          </w:tcPr>
          <w:p w14:paraId="526FDE6B"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(8 </w:t>
            </w:r>
            <w:r>
              <w:rPr>
                <w:color w:val="000000"/>
                <w:sz w:val="20"/>
              </w:rPr>
              <w:t>novembre</w:t>
            </w:r>
            <w:r w:rsidRPr="00A36241">
              <w:rPr>
                <w:color w:val="000000"/>
                <w:sz w:val="20"/>
              </w:rPr>
              <w:t xml:space="preserve"> 2017)</w:t>
            </w:r>
          </w:p>
        </w:tc>
      </w:tr>
      <w:tr w:rsidR="004D75CC" w:rsidRPr="00A36241" w14:paraId="5F081A0E" w14:textId="77777777" w:rsidTr="00863F62">
        <w:trPr>
          <w:gridAfter w:val="1"/>
          <w:wAfter w:w="11" w:type="dxa"/>
          <w:cantSplit/>
          <w:jc w:val="center"/>
        </w:trPr>
        <w:tc>
          <w:tcPr>
            <w:tcW w:w="3189" w:type="dxa"/>
            <w:gridSpan w:val="2"/>
            <w:vAlign w:val="center"/>
          </w:tcPr>
          <w:p w14:paraId="33B09FFA" w14:textId="77777777" w:rsidR="004D75CC" w:rsidRPr="00A36241" w:rsidRDefault="004D75CC" w:rsidP="00863F62">
            <w:pPr>
              <w:rPr>
                <w:sz w:val="20"/>
              </w:rPr>
            </w:pPr>
            <w:r w:rsidRPr="00A36241">
              <w:rPr>
                <w:sz w:val="20"/>
              </w:rPr>
              <w:t>IOTC–2017–WPDCS13–10</w:t>
            </w:r>
          </w:p>
        </w:tc>
        <w:tc>
          <w:tcPr>
            <w:tcW w:w="5371" w:type="dxa"/>
            <w:vAlign w:val="center"/>
          </w:tcPr>
          <w:p w14:paraId="19F602E1"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Electronic Data Verification module with vessel tracking facility to combat IUU fishing</w:t>
            </w:r>
            <w:r w:rsidRPr="00E2234E">
              <w:rPr>
                <w:rFonts w:ascii="Times New Roman" w:hAnsi="Times New Roman"/>
                <w:sz w:val="20"/>
                <w:szCs w:val="20"/>
              </w:rPr>
              <w:t xml:space="preserve"> (Gunawardane N-D-P)</w:t>
            </w:r>
          </w:p>
        </w:tc>
        <w:tc>
          <w:tcPr>
            <w:tcW w:w="2284" w:type="dxa"/>
            <w:vAlign w:val="center"/>
          </w:tcPr>
          <w:p w14:paraId="0DD9290A"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(10 </w:t>
            </w:r>
            <w:r>
              <w:rPr>
                <w:color w:val="000000"/>
                <w:sz w:val="20"/>
              </w:rPr>
              <w:t>novembre</w:t>
            </w:r>
            <w:r w:rsidRPr="00A36241">
              <w:rPr>
                <w:color w:val="000000"/>
                <w:sz w:val="20"/>
              </w:rPr>
              <w:t xml:space="preserve"> 2017)</w:t>
            </w:r>
          </w:p>
        </w:tc>
      </w:tr>
      <w:tr w:rsidR="004D75CC" w:rsidRPr="00A36241" w14:paraId="22F9A27F" w14:textId="77777777" w:rsidTr="00863F62">
        <w:trPr>
          <w:gridAfter w:val="1"/>
          <w:wAfter w:w="11" w:type="dxa"/>
          <w:cantSplit/>
          <w:jc w:val="center"/>
        </w:trPr>
        <w:tc>
          <w:tcPr>
            <w:tcW w:w="3189" w:type="dxa"/>
            <w:gridSpan w:val="2"/>
            <w:vAlign w:val="center"/>
          </w:tcPr>
          <w:p w14:paraId="54DC787B" w14:textId="77777777" w:rsidR="004D75CC" w:rsidRPr="00A36241" w:rsidRDefault="004D75CC" w:rsidP="00863F62">
            <w:pPr>
              <w:rPr>
                <w:sz w:val="20"/>
              </w:rPr>
            </w:pPr>
            <w:r w:rsidRPr="00A36241">
              <w:rPr>
                <w:sz w:val="20"/>
              </w:rPr>
              <w:t>IOTC–2017–WPDCS13–11_Rev1</w:t>
            </w:r>
          </w:p>
        </w:tc>
        <w:tc>
          <w:tcPr>
            <w:tcW w:w="5371" w:type="dxa"/>
            <w:vAlign w:val="center"/>
          </w:tcPr>
          <w:p w14:paraId="2906E804"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Iran’s basic measures to improving Data Collection and Statistics in 2016</w:t>
            </w:r>
            <w:r w:rsidRPr="00E2234E">
              <w:rPr>
                <w:rFonts w:ascii="Times New Roman" w:hAnsi="Times New Roman"/>
                <w:sz w:val="20"/>
                <w:szCs w:val="20"/>
              </w:rPr>
              <w:t xml:space="preserve"> (Khorshidi-Nergi S)</w:t>
            </w:r>
          </w:p>
        </w:tc>
        <w:tc>
          <w:tcPr>
            <w:tcW w:w="2284" w:type="dxa"/>
            <w:vAlign w:val="center"/>
          </w:tcPr>
          <w:p w14:paraId="08FFB96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(8 </w:t>
            </w:r>
            <w:r>
              <w:rPr>
                <w:color w:val="000000"/>
                <w:sz w:val="20"/>
              </w:rPr>
              <w:t>novembre</w:t>
            </w:r>
            <w:r w:rsidRPr="00A36241">
              <w:rPr>
                <w:color w:val="000000"/>
                <w:sz w:val="20"/>
              </w:rPr>
              <w:t xml:space="preserve"> 2017)</w:t>
            </w:r>
          </w:p>
          <w:p w14:paraId="55792126"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(27 </w:t>
            </w:r>
            <w:r>
              <w:rPr>
                <w:color w:val="000000"/>
                <w:sz w:val="20"/>
              </w:rPr>
              <w:t>novembre</w:t>
            </w:r>
            <w:r w:rsidRPr="00A36241">
              <w:rPr>
                <w:color w:val="000000"/>
                <w:sz w:val="20"/>
              </w:rPr>
              <w:t xml:space="preserve"> 2017)</w:t>
            </w:r>
          </w:p>
        </w:tc>
      </w:tr>
      <w:tr w:rsidR="004D75CC" w:rsidRPr="00A36241" w14:paraId="61E97EB5" w14:textId="77777777" w:rsidTr="00863F62">
        <w:trPr>
          <w:gridAfter w:val="1"/>
          <w:wAfter w:w="11" w:type="dxa"/>
          <w:cantSplit/>
          <w:jc w:val="center"/>
        </w:trPr>
        <w:tc>
          <w:tcPr>
            <w:tcW w:w="3189" w:type="dxa"/>
            <w:gridSpan w:val="2"/>
            <w:vAlign w:val="center"/>
          </w:tcPr>
          <w:p w14:paraId="5DDBA6FF" w14:textId="77777777" w:rsidR="004D75CC" w:rsidRPr="00A36241" w:rsidRDefault="004D75CC" w:rsidP="00863F62">
            <w:pPr>
              <w:rPr>
                <w:sz w:val="20"/>
              </w:rPr>
            </w:pPr>
            <w:r w:rsidRPr="00A36241">
              <w:rPr>
                <w:sz w:val="20"/>
              </w:rPr>
              <w:t>IOTC–2017–WPDCS13–12</w:t>
            </w:r>
          </w:p>
        </w:tc>
        <w:tc>
          <w:tcPr>
            <w:tcW w:w="5371" w:type="dxa"/>
            <w:vAlign w:val="center"/>
          </w:tcPr>
          <w:p w14:paraId="4EA25BB4"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Installation of the Electronic Reporting System (ERS) and Electronic Monitoring System (EM) into the Thai Fleets registered with the DOF to operate in oversea</w:t>
            </w:r>
            <w:r w:rsidRPr="00E2234E">
              <w:rPr>
                <w:rFonts w:ascii="Times New Roman" w:hAnsi="Times New Roman"/>
                <w:bCs/>
                <w:sz w:val="20"/>
                <w:szCs w:val="20"/>
              </w:rPr>
              <w:t xml:space="preserve"> (Wongkeaw A, Yawanopas S, </w:t>
            </w:r>
            <w:r w:rsidRPr="00E2234E">
              <w:rPr>
                <w:rFonts w:ascii="Times New Roman" w:hAnsi="Times New Roman"/>
                <w:sz w:val="20"/>
                <w:szCs w:val="20"/>
              </w:rPr>
              <w:t>Lirdwittayaprasid P</w:t>
            </w:r>
            <w:r w:rsidRPr="00E2234E">
              <w:rPr>
                <w:rFonts w:ascii="Times New Roman" w:hAnsi="Times New Roman"/>
                <w:bCs/>
                <w:sz w:val="20"/>
                <w:szCs w:val="20"/>
              </w:rPr>
              <w:t>)</w:t>
            </w:r>
          </w:p>
        </w:tc>
        <w:tc>
          <w:tcPr>
            <w:tcW w:w="2284" w:type="dxa"/>
            <w:vAlign w:val="center"/>
          </w:tcPr>
          <w:p w14:paraId="45A4E4C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49D39C72" w14:textId="77777777" w:rsidTr="00863F62">
        <w:trPr>
          <w:gridAfter w:val="1"/>
          <w:wAfter w:w="11" w:type="dxa"/>
          <w:cantSplit/>
          <w:jc w:val="center"/>
        </w:trPr>
        <w:tc>
          <w:tcPr>
            <w:tcW w:w="3189" w:type="dxa"/>
            <w:gridSpan w:val="2"/>
            <w:vAlign w:val="center"/>
          </w:tcPr>
          <w:p w14:paraId="55AECC7B" w14:textId="77777777" w:rsidR="004D75CC" w:rsidRPr="00A36241" w:rsidRDefault="004D75CC" w:rsidP="00863F62">
            <w:pPr>
              <w:rPr>
                <w:sz w:val="20"/>
              </w:rPr>
            </w:pPr>
            <w:r w:rsidRPr="00A36241">
              <w:rPr>
                <w:sz w:val="20"/>
              </w:rPr>
              <w:t>IOTC–2017–WPDCS13–13</w:t>
            </w:r>
          </w:p>
        </w:tc>
        <w:tc>
          <w:tcPr>
            <w:tcW w:w="5371" w:type="dxa"/>
            <w:vAlign w:val="center"/>
          </w:tcPr>
          <w:p w14:paraId="2DE765A6"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Fisheries data collection and statistics in Pakistan</w:t>
            </w:r>
            <w:r w:rsidRPr="00E2234E">
              <w:rPr>
                <w:rFonts w:ascii="Times New Roman" w:hAnsi="Times New Roman"/>
                <w:bCs/>
                <w:sz w:val="20"/>
                <w:szCs w:val="20"/>
              </w:rPr>
              <w:t xml:space="preserve"> (Wasim Khan M)</w:t>
            </w:r>
          </w:p>
        </w:tc>
        <w:tc>
          <w:tcPr>
            <w:tcW w:w="2284" w:type="dxa"/>
            <w:vAlign w:val="center"/>
          </w:tcPr>
          <w:p w14:paraId="2133586A"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60EDFBB9" w14:textId="77777777" w:rsidTr="00863F62">
        <w:trPr>
          <w:gridAfter w:val="1"/>
          <w:wAfter w:w="11" w:type="dxa"/>
          <w:cantSplit/>
          <w:jc w:val="center"/>
        </w:trPr>
        <w:tc>
          <w:tcPr>
            <w:tcW w:w="3189" w:type="dxa"/>
            <w:gridSpan w:val="2"/>
            <w:vAlign w:val="center"/>
          </w:tcPr>
          <w:p w14:paraId="56259542" w14:textId="77777777" w:rsidR="004D75CC" w:rsidRPr="00A36241" w:rsidRDefault="004D75CC" w:rsidP="00863F62">
            <w:pPr>
              <w:rPr>
                <w:sz w:val="20"/>
              </w:rPr>
            </w:pPr>
            <w:r w:rsidRPr="00A36241">
              <w:rPr>
                <w:sz w:val="20"/>
              </w:rPr>
              <w:t>IOTC–2017–WPDCS13–14</w:t>
            </w:r>
          </w:p>
        </w:tc>
        <w:tc>
          <w:tcPr>
            <w:tcW w:w="5371" w:type="dxa"/>
            <w:vAlign w:val="center"/>
          </w:tcPr>
          <w:p w14:paraId="7ADBE8A1"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 xml:space="preserve">Data reporting challenges associated with spanning across the IOTC/ICCAT boundary: a case study of shortfin mako - </w:t>
            </w:r>
            <w:r w:rsidRPr="00E2234E">
              <w:rPr>
                <w:rFonts w:ascii="Times New Roman" w:hAnsi="Times New Roman"/>
                <w:sz w:val="20"/>
                <w:szCs w:val="20"/>
              </w:rPr>
              <w:t>Isurus oxyrinchus (Parker D, Winker H, da Silva C, Kerwath S-E)</w:t>
            </w:r>
          </w:p>
        </w:tc>
        <w:tc>
          <w:tcPr>
            <w:tcW w:w="2284" w:type="dxa"/>
            <w:vAlign w:val="center"/>
          </w:tcPr>
          <w:p w14:paraId="617858A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2129C643" w14:textId="77777777" w:rsidTr="00863F62">
        <w:trPr>
          <w:gridAfter w:val="1"/>
          <w:wAfter w:w="11" w:type="dxa"/>
          <w:cantSplit/>
          <w:jc w:val="center"/>
        </w:trPr>
        <w:tc>
          <w:tcPr>
            <w:tcW w:w="3189" w:type="dxa"/>
            <w:gridSpan w:val="2"/>
            <w:vAlign w:val="center"/>
          </w:tcPr>
          <w:p w14:paraId="24DEC81E" w14:textId="77777777" w:rsidR="004D75CC" w:rsidRPr="00A36241" w:rsidRDefault="004D75CC" w:rsidP="00863F62">
            <w:pPr>
              <w:rPr>
                <w:sz w:val="20"/>
              </w:rPr>
            </w:pPr>
            <w:r w:rsidRPr="00A36241">
              <w:rPr>
                <w:sz w:val="20"/>
              </w:rPr>
              <w:t>IOTC–2017–WPDCS13–15</w:t>
            </w:r>
          </w:p>
        </w:tc>
        <w:tc>
          <w:tcPr>
            <w:tcW w:w="5371" w:type="dxa"/>
            <w:vAlign w:val="center"/>
          </w:tcPr>
          <w:p w14:paraId="11AFED8F"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Six years for improving statistics data collection in Comoros</w:t>
            </w:r>
            <w:r w:rsidRPr="00E2234E">
              <w:rPr>
                <w:rFonts w:ascii="Times New Roman" w:hAnsi="Times New Roman"/>
                <w:bCs/>
                <w:sz w:val="20"/>
                <w:szCs w:val="20"/>
              </w:rPr>
              <w:t xml:space="preserve"> (Mohamed Toihir I)</w:t>
            </w:r>
          </w:p>
        </w:tc>
        <w:tc>
          <w:tcPr>
            <w:tcW w:w="2284" w:type="dxa"/>
            <w:vAlign w:val="center"/>
          </w:tcPr>
          <w:p w14:paraId="25394571"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500D8350" w14:textId="77777777" w:rsidTr="00863F62">
        <w:trPr>
          <w:gridAfter w:val="1"/>
          <w:wAfter w:w="11" w:type="dxa"/>
          <w:cantSplit/>
          <w:jc w:val="center"/>
        </w:trPr>
        <w:tc>
          <w:tcPr>
            <w:tcW w:w="3189" w:type="dxa"/>
            <w:gridSpan w:val="2"/>
            <w:vAlign w:val="center"/>
          </w:tcPr>
          <w:p w14:paraId="5AA7B362" w14:textId="77777777" w:rsidR="004D75CC" w:rsidRPr="00A36241" w:rsidRDefault="004D75CC" w:rsidP="00863F62">
            <w:pPr>
              <w:rPr>
                <w:sz w:val="20"/>
              </w:rPr>
            </w:pPr>
            <w:r w:rsidRPr="00A36241">
              <w:rPr>
                <w:sz w:val="20"/>
              </w:rPr>
              <w:t>IOTC–2017–WPDCS13–16</w:t>
            </w:r>
          </w:p>
        </w:tc>
        <w:tc>
          <w:tcPr>
            <w:tcW w:w="5371" w:type="dxa"/>
            <w:vAlign w:val="center"/>
          </w:tcPr>
          <w:p w14:paraId="6E999588"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General characterization of artisanal purse-seine and handline fisheries of Northern Mozambique and their impact on tuna and tuna like species</w:t>
            </w:r>
            <w:r w:rsidRPr="00E2234E">
              <w:rPr>
                <w:rFonts w:ascii="Times New Roman" w:hAnsi="Times New Roman"/>
                <w:bCs/>
                <w:sz w:val="20"/>
                <w:szCs w:val="20"/>
              </w:rPr>
              <w:t xml:space="preserve"> (Mutombene R, Sulemane N-B, Salenca A, Jamal G, Maurício E, Quibuana T, Chaúca I, Chacate O)</w:t>
            </w:r>
          </w:p>
        </w:tc>
        <w:tc>
          <w:tcPr>
            <w:tcW w:w="2284" w:type="dxa"/>
            <w:vAlign w:val="center"/>
          </w:tcPr>
          <w:p w14:paraId="150A87EE"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13A7AC86" w14:textId="77777777" w:rsidTr="00863F62">
        <w:trPr>
          <w:gridAfter w:val="1"/>
          <w:wAfter w:w="11" w:type="dxa"/>
          <w:cantSplit/>
          <w:jc w:val="center"/>
        </w:trPr>
        <w:tc>
          <w:tcPr>
            <w:tcW w:w="3189" w:type="dxa"/>
            <w:gridSpan w:val="2"/>
            <w:vAlign w:val="center"/>
          </w:tcPr>
          <w:p w14:paraId="31736356" w14:textId="77777777" w:rsidR="004D75CC" w:rsidRPr="00A36241" w:rsidRDefault="004D75CC" w:rsidP="00863F62">
            <w:pPr>
              <w:rPr>
                <w:sz w:val="20"/>
              </w:rPr>
            </w:pPr>
            <w:r w:rsidRPr="00A36241">
              <w:rPr>
                <w:sz w:val="20"/>
              </w:rPr>
              <w:t>IOTC–2017–WPDCS13–17</w:t>
            </w:r>
          </w:p>
        </w:tc>
        <w:tc>
          <w:tcPr>
            <w:tcW w:w="5371" w:type="dxa"/>
            <w:vAlign w:val="center"/>
          </w:tcPr>
          <w:p w14:paraId="32B6BAD3"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Development of central database for artisanal fisheries in Somalia</w:t>
            </w:r>
            <w:r w:rsidRPr="00E2234E">
              <w:rPr>
                <w:rFonts w:ascii="Times New Roman" w:hAnsi="Times New Roman"/>
                <w:sz w:val="20"/>
                <w:szCs w:val="20"/>
              </w:rPr>
              <w:t xml:space="preserve"> (Sheikheile A-I)</w:t>
            </w:r>
          </w:p>
        </w:tc>
        <w:tc>
          <w:tcPr>
            <w:tcW w:w="2284" w:type="dxa"/>
            <w:vAlign w:val="center"/>
          </w:tcPr>
          <w:p w14:paraId="272A0FAA"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(16 </w:t>
            </w:r>
            <w:r>
              <w:rPr>
                <w:color w:val="000000"/>
                <w:sz w:val="20"/>
              </w:rPr>
              <w:t>novembre</w:t>
            </w:r>
            <w:r w:rsidRPr="00A36241">
              <w:rPr>
                <w:color w:val="000000"/>
                <w:sz w:val="20"/>
              </w:rPr>
              <w:t xml:space="preserve"> 2017)</w:t>
            </w:r>
          </w:p>
        </w:tc>
      </w:tr>
      <w:tr w:rsidR="004D75CC" w:rsidRPr="00A36241" w14:paraId="22303C33" w14:textId="77777777" w:rsidTr="00863F62">
        <w:trPr>
          <w:gridAfter w:val="1"/>
          <w:wAfter w:w="11" w:type="dxa"/>
          <w:cantSplit/>
          <w:jc w:val="center"/>
        </w:trPr>
        <w:tc>
          <w:tcPr>
            <w:tcW w:w="3189" w:type="dxa"/>
            <w:gridSpan w:val="2"/>
            <w:vAlign w:val="center"/>
          </w:tcPr>
          <w:p w14:paraId="22925A43" w14:textId="77777777" w:rsidR="004D75CC" w:rsidRPr="00A36241" w:rsidRDefault="004D75CC" w:rsidP="00863F62">
            <w:pPr>
              <w:rPr>
                <w:sz w:val="20"/>
              </w:rPr>
            </w:pPr>
            <w:r w:rsidRPr="00A36241">
              <w:rPr>
                <w:sz w:val="20"/>
              </w:rPr>
              <w:t>IOTC–2017–WPDCS13–18</w:t>
            </w:r>
          </w:p>
        </w:tc>
        <w:tc>
          <w:tcPr>
            <w:tcW w:w="5371" w:type="dxa"/>
            <w:vAlign w:val="center"/>
          </w:tcPr>
          <w:p w14:paraId="639D7E0D"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Understanding the role of Malaysian Fisheries Management in the fisheries data collection</w:t>
            </w:r>
            <w:r w:rsidRPr="00E2234E">
              <w:rPr>
                <w:rFonts w:ascii="Times New Roman" w:hAnsi="Times New Roman"/>
                <w:bCs/>
                <w:sz w:val="20"/>
                <w:szCs w:val="20"/>
              </w:rPr>
              <w:t xml:space="preserve"> (Sallehudin J, Samsudin B, Effarina M-F, Nor Azlin M)</w:t>
            </w:r>
          </w:p>
        </w:tc>
        <w:tc>
          <w:tcPr>
            <w:tcW w:w="2284" w:type="dxa"/>
            <w:vAlign w:val="center"/>
          </w:tcPr>
          <w:p w14:paraId="2BF99E0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(28 </w:t>
            </w:r>
            <w:r>
              <w:rPr>
                <w:color w:val="000000"/>
                <w:sz w:val="20"/>
              </w:rPr>
              <w:t>octobre</w:t>
            </w:r>
            <w:r w:rsidRPr="00A36241">
              <w:rPr>
                <w:color w:val="000000"/>
                <w:sz w:val="20"/>
              </w:rPr>
              <w:t xml:space="preserve"> 2017)</w:t>
            </w:r>
          </w:p>
        </w:tc>
      </w:tr>
      <w:tr w:rsidR="004D75CC" w:rsidRPr="00A36241" w14:paraId="4E086101" w14:textId="77777777" w:rsidTr="00863F62">
        <w:trPr>
          <w:gridAfter w:val="1"/>
          <w:wAfter w:w="11" w:type="dxa"/>
          <w:cantSplit/>
          <w:jc w:val="center"/>
        </w:trPr>
        <w:tc>
          <w:tcPr>
            <w:tcW w:w="3189" w:type="dxa"/>
            <w:gridSpan w:val="2"/>
            <w:vAlign w:val="center"/>
          </w:tcPr>
          <w:p w14:paraId="2F823936" w14:textId="77777777" w:rsidR="004D75CC" w:rsidRPr="00A36241" w:rsidRDefault="004D75CC" w:rsidP="00863F62">
            <w:pPr>
              <w:rPr>
                <w:sz w:val="20"/>
              </w:rPr>
            </w:pPr>
            <w:r w:rsidRPr="00A36241">
              <w:rPr>
                <w:sz w:val="20"/>
              </w:rPr>
              <w:t>IOTC–2017–WPDCS13–19</w:t>
            </w:r>
          </w:p>
        </w:tc>
        <w:tc>
          <w:tcPr>
            <w:tcW w:w="5371" w:type="dxa"/>
            <w:vAlign w:val="center"/>
          </w:tcPr>
          <w:p w14:paraId="31D98770"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Implementation of the monitoring system for small-scale and artisanal fisheries of pelagic fishes in northern Madagascar</w:t>
            </w:r>
            <w:r w:rsidRPr="00E2234E">
              <w:rPr>
                <w:rFonts w:ascii="Times New Roman" w:hAnsi="Times New Roman"/>
                <w:bCs/>
                <w:sz w:val="20"/>
                <w:szCs w:val="20"/>
              </w:rPr>
              <w:t xml:space="preserve"> (Joachim L)</w:t>
            </w:r>
          </w:p>
        </w:tc>
        <w:tc>
          <w:tcPr>
            <w:tcW w:w="2284" w:type="dxa"/>
            <w:vAlign w:val="center"/>
          </w:tcPr>
          <w:p w14:paraId="012D9DB9" w14:textId="77777777" w:rsidR="004D75CC" w:rsidRPr="00A36241" w:rsidRDefault="004D75CC" w:rsidP="00863F62">
            <w:pPr>
              <w:jc w:val="center"/>
              <w:rPr>
                <w:color w:val="000000"/>
                <w:sz w:val="20"/>
              </w:rPr>
            </w:pPr>
            <w:r w:rsidRPr="00A36241">
              <w:rPr>
                <w:color w:val="000000"/>
                <w:sz w:val="20"/>
              </w:rPr>
              <w:t>[</w:t>
            </w:r>
            <w:r>
              <w:rPr>
                <w:color w:val="FF0000"/>
                <w:sz w:val="20"/>
              </w:rPr>
              <w:t>RETIRÉ</w:t>
            </w:r>
            <w:r w:rsidRPr="00A36241">
              <w:rPr>
                <w:color w:val="000000"/>
                <w:sz w:val="20"/>
              </w:rPr>
              <w:t>]</w:t>
            </w:r>
          </w:p>
        </w:tc>
      </w:tr>
      <w:tr w:rsidR="004D75CC" w:rsidRPr="00A36241" w14:paraId="74A2E2FF" w14:textId="77777777" w:rsidTr="00863F62">
        <w:trPr>
          <w:gridAfter w:val="1"/>
          <w:wAfter w:w="11" w:type="dxa"/>
          <w:cantSplit/>
          <w:jc w:val="center"/>
        </w:trPr>
        <w:tc>
          <w:tcPr>
            <w:tcW w:w="3189" w:type="dxa"/>
            <w:gridSpan w:val="2"/>
            <w:vAlign w:val="center"/>
          </w:tcPr>
          <w:p w14:paraId="327E2FF1" w14:textId="77777777" w:rsidR="004D75CC" w:rsidRPr="00A36241" w:rsidDel="00F97944" w:rsidRDefault="004D75CC" w:rsidP="00863F62">
            <w:pPr>
              <w:rPr>
                <w:sz w:val="20"/>
              </w:rPr>
            </w:pPr>
            <w:r w:rsidRPr="00A36241">
              <w:rPr>
                <w:sz w:val="20"/>
              </w:rPr>
              <w:t>IOTC–2017–WPDCS13–20</w:t>
            </w:r>
          </w:p>
        </w:tc>
        <w:tc>
          <w:tcPr>
            <w:tcW w:w="5371" w:type="dxa"/>
            <w:vAlign w:val="center"/>
          </w:tcPr>
          <w:p w14:paraId="2E0207EB"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Potential changes affecting species composition and tuna catch at size for purse seine fleets by using the new length-weight relationships for tropical tunas in the Indian Ocean</w:t>
            </w:r>
            <w:r w:rsidRPr="00E2234E">
              <w:rPr>
                <w:rFonts w:ascii="Times New Roman" w:hAnsi="Times New Roman"/>
                <w:sz w:val="20"/>
                <w:szCs w:val="20"/>
              </w:rPr>
              <w:t xml:space="preserve"> (Marsac F, Baez J-C, Floch L, Fonteneau A)</w:t>
            </w:r>
          </w:p>
        </w:tc>
        <w:tc>
          <w:tcPr>
            <w:tcW w:w="2284" w:type="dxa"/>
            <w:vAlign w:val="center"/>
          </w:tcPr>
          <w:p w14:paraId="1EF69445"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7904F0CD" w14:textId="77777777" w:rsidTr="00863F62">
        <w:trPr>
          <w:gridAfter w:val="1"/>
          <w:wAfter w:w="11" w:type="dxa"/>
          <w:cantSplit/>
          <w:jc w:val="center"/>
        </w:trPr>
        <w:tc>
          <w:tcPr>
            <w:tcW w:w="3189" w:type="dxa"/>
            <w:gridSpan w:val="2"/>
            <w:vAlign w:val="center"/>
          </w:tcPr>
          <w:p w14:paraId="27EB38DD" w14:textId="77777777" w:rsidR="004D75CC" w:rsidRPr="00A36241" w:rsidRDefault="004D75CC" w:rsidP="00863F62">
            <w:pPr>
              <w:rPr>
                <w:sz w:val="20"/>
              </w:rPr>
            </w:pPr>
            <w:r w:rsidRPr="00A36241">
              <w:rPr>
                <w:sz w:val="20"/>
              </w:rPr>
              <w:t>IOTC–2017–WPDCS13–21</w:t>
            </w:r>
          </w:p>
        </w:tc>
        <w:tc>
          <w:tcPr>
            <w:tcW w:w="5371" w:type="dxa"/>
            <w:vAlign w:val="center"/>
          </w:tcPr>
          <w:p w14:paraId="05F1433E"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The challenge of monitoring the consumption of the YFT quota in real time: the case of the French tropical tuna purse seine fleet in 2017</w:t>
            </w:r>
            <w:r w:rsidRPr="00E2234E">
              <w:rPr>
                <w:rFonts w:ascii="Times New Roman" w:hAnsi="Times New Roman"/>
                <w:sz w:val="20"/>
                <w:szCs w:val="20"/>
              </w:rPr>
              <w:t xml:space="preserve"> (Maufroy A, Goujon M, Floch L, Bach P)</w:t>
            </w:r>
          </w:p>
        </w:tc>
        <w:tc>
          <w:tcPr>
            <w:tcW w:w="2284" w:type="dxa"/>
            <w:vAlign w:val="center"/>
          </w:tcPr>
          <w:p w14:paraId="13AD438B"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0FED7143" w14:textId="77777777" w:rsidTr="00863F62">
        <w:trPr>
          <w:gridAfter w:val="1"/>
          <w:wAfter w:w="11" w:type="dxa"/>
          <w:cantSplit/>
          <w:jc w:val="center"/>
        </w:trPr>
        <w:tc>
          <w:tcPr>
            <w:tcW w:w="3189" w:type="dxa"/>
            <w:gridSpan w:val="2"/>
            <w:vAlign w:val="center"/>
          </w:tcPr>
          <w:p w14:paraId="4D96E959" w14:textId="77777777" w:rsidR="004D75CC" w:rsidRPr="00A36241" w:rsidRDefault="004D75CC" w:rsidP="00863F62">
            <w:pPr>
              <w:rPr>
                <w:sz w:val="20"/>
              </w:rPr>
            </w:pPr>
            <w:bookmarkStart w:id="43" w:name="_Hlk497129402"/>
            <w:r w:rsidRPr="00A36241">
              <w:rPr>
                <w:sz w:val="20"/>
                <w:szCs w:val="18"/>
              </w:rPr>
              <w:lastRenderedPageBreak/>
              <w:t>IOTC–2017–WPDCS13–2</w:t>
            </w:r>
            <w:bookmarkEnd w:id="43"/>
            <w:r w:rsidRPr="00A36241">
              <w:rPr>
                <w:sz w:val="20"/>
                <w:szCs w:val="18"/>
              </w:rPr>
              <w:t>2_Rev1</w:t>
            </w:r>
          </w:p>
        </w:tc>
        <w:tc>
          <w:tcPr>
            <w:tcW w:w="5371" w:type="dxa"/>
            <w:vAlign w:val="center"/>
          </w:tcPr>
          <w:p w14:paraId="3182E55B"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Collecting data on board French and Italian tropical tuna purse seiners with common observers: results of Orthongel's voluntary observer program OCUP (2013-2017) in the Indian Ocean</w:t>
            </w:r>
            <w:r w:rsidRPr="00E2234E">
              <w:rPr>
                <w:rFonts w:ascii="Times New Roman" w:hAnsi="Times New Roman"/>
                <w:sz w:val="20"/>
                <w:szCs w:val="20"/>
              </w:rPr>
              <w:t xml:space="preserve"> (Goujon M, Maufroy A, Relot-Stirnemann A, Moëc E, Bach P, Cauquil P, Sebarros P)</w:t>
            </w:r>
          </w:p>
        </w:tc>
        <w:tc>
          <w:tcPr>
            <w:tcW w:w="2284" w:type="dxa"/>
            <w:vAlign w:val="center"/>
          </w:tcPr>
          <w:p w14:paraId="05A5AEBA"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p w14:paraId="402CC0CE"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(26 </w:t>
            </w:r>
            <w:r>
              <w:rPr>
                <w:color w:val="000000"/>
                <w:sz w:val="20"/>
              </w:rPr>
              <w:t>novembre</w:t>
            </w:r>
            <w:r w:rsidRPr="00A36241">
              <w:rPr>
                <w:color w:val="000000"/>
                <w:sz w:val="20"/>
              </w:rPr>
              <w:t xml:space="preserve"> 2017)</w:t>
            </w:r>
          </w:p>
        </w:tc>
      </w:tr>
      <w:tr w:rsidR="004D75CC" w:rsidRPr="00A36241" w14:paraId="73E0B95F" w14:textId="77777777" w:rsidTr="00863F62">
        <w:trPr>
          <w:gridAfter w:val="1"/>
          <w:wAfter w:w="11" w:type="dxa"/>
          <w:cantSplit/>
          <w:jc w:val="center"/>
        </w:trPr>
        <w:tc>
          <w:tcPr>
            <w:tcW w:w="3189" w:type="dxa"/>
            <w:gridSpan w:val="2"/>
            <w:vAlign w:val="center"/>
          </w:tcPr>
          <w:p w14:paraId="231EC353" w14:textId="77777777" w:rsidR="004D75CC" w:rsidRPr="00A36241" w:rsidDel="00F97944" w:rsidRDefault="004D75CC" w:rsidP="00863F62">
            <w:pPr>
              <w:rPr>
                <w:sz w:val="20"/>
              </w:rPr>
            </w:pPr>
            <w:bookmarkStart w:id="44" w:name="_Hlk497129447"/>
            <w:r w:rsidRPr="00A36241">
              <w:rPr>
                <w:sz w:val="20"/>
              </w:rPr>
              <w:t>IOTC–2017–WPDCS13–2</w:t>
            </w:r>
            <w:bookmarkEnd w:id="44"/>
            <w:r w:rsidRPr="00A36241">
              <w:rPr>
                <w:sz w:val="20"/>
              </w:rPr>
              <w:t>3_Rev1</w:t>
            </w:r>
          </w:p>
        </w:tc>
        <w:tc>
          <w:tcPr>
            <w:tcW w:w="5371" w:type="dxa"/>
            <w:vAlign w:val="center"/>
          </w:tcPr>
          <w:p w14:paraId="6E381287"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bCs/>
                <w:i/>
                <w:sz w:val="20"/>
                <w:szCs w:val="20"/>
              </w:rPr>
              <w:t>The Seychelles purse seine fishery observer program: Overview, challenges, and perspectives</w:t>
            </w:r>
            <w:r w:rsidRPr="00E2234E">
              <w:rPr>
                <w:rFonts w:ascii="Times New Roman" w:hAnsi="Times New Roman"/>
                <w:bCs/>
                <w:sz w:val="20"/>
                <w:szCs w:val="20"/>
              </w:rPr>
              <w:t xml:space="preserve"> (Lucas J, Lucas V, Krug I, Tirant A, Assan C, Mein M, Jupiter D, Chassot E)</w:t>
            </w:r>
          </w:p>
        </w:tc>
        <w:tc>
          <w:tcPr>
            <w:tcW w:w="2284" w:type="dxa"/>
            <w:vAlign w:val="center"/>
          </w:tcPr>
          <w:p w14:paraId="782BBAE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(13 </w:t>
            </w:r>
            <w:r>
              <w:rPr>
                <w:color w:val="000000"/>
                <w:sz w:val="20"/>
              </w:rPr>
              <w:t>novembre</w:t>
            </w:r>
            <w:r w:rsidRPr="00A36241">
              <w:rPr>
                <w:color w:val="000000"/>
                <w:sz w:val="20"/>
              </w:rPr>
              <w:t xml:space="preserve"> 2017)</w:t>
            </w:r>
          </w:p>
          <w:p w14:paraId="40AE257B"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(26 </w:t>
            </w:r>
            <w:r>
              <w:rPr>
                <w:color w:val="000000"/>
                <w:sz w:val="20"/>
              </w:rPr>
              <w:t>novembre</w:t>
            </w:r>
            <w:r w:rsidRPr="00A36241">
              <w:rPr>
                <w:color w:val="000000"/>
                <w:sz w:val="20"/>
              </w:rPr>
              <w:t xml:space="preserve"> 2017)</w:t>
            </w:r>
          </w:p>
        </w:tc>
      </w:tr>
      <w:tr w:rsidR="004D75CC" w:rsidRPr="00A36241" w14:paraId="3AED983F" w14:textId="77777777" w:rsidTr="00863F62">
        <w:trPr>
          <w:gridAfter w:val="1"/>
          <w:wAfter w:w="11" w:type="dxa"/>
          <w:cantSplit/>
          <w:jc w:val="center"/>
        </w:trPr>
        <w:tc>
          <w:tcPr>
            <w:tcW w:w="3189" w:type="dxa"/>
            <w:gridSpan w:val="2"/>
            <w:vAlign w:val="center"/>
          </w:tcPr>
          <w:p w14:paraId="0F345B9D" w14:textId="77777777" w:rsidR="004D75CC" w:rsidRPr="00A36241" w:rsidRDefault="004D75CC" w:rsidP="00863F62">
            <w:pPr>
              <w:rPr>
                <w:sz w:val="20"/>
              </w:rPr>
            </w:pPr>
            <w:r w:rsidRPr="00A36241">
              <w:rPr>
                <w:sz w:val="20"/>
              </w:rPr>
              <w:t>IOTC–2017–WPDCS13–24_Rev1</w:t>
            </w:r>
          </w:p>
        </w:tc>
        <w:tc>
          <w:tcPr>
            <w:tcW w:w="5371" w:type="dxa"/>
            <w:vAlign w:val="center"/>
          </w:tcPr>
          <w:p w14:paraId="66AB514D"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Considerations for designing sampling strategies in observer programs to ensure representative coverage of key variables</w:t>
            </w:r>
            <w:r w:rsidRPr="00E2234E">
              <w:rPr>
                <w:rFonts w:ascii="Times New Roman" w:hAnsi="Times New Roman"/>
                <w:sz w:val="20"/>
                <w:szCs w:val="20"/>
              </w:rPr>
              <w:t xml:space="preserve"> (Wanless R, Small C)</w:t>
            </w:r>
          </w:p>
        </w:tc>
        <w:tc>
          <w:tcPr>
            <w:tcW w:w="2284" w:type="dxa"/>
            <w:vAlign w:val="center"/>
          </w:tcPr>
          <w:p w14:paraId="555AEAD0"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(10 </w:t>
            </w:r>
            <w:r>
              <w:rPr>
                <w:color w:val="000000"/>
                <w:sz w:val="20"/>
              </w:rPr>
              <w:t>novembre</w:t>
            </w:r>
            <w:r w:rsidRPr="00A36241">
              <w:rPr>
                <w:color w:val="000000"/>
                <w:sz w:val="20"/>
              </w:rPr>
              <w:t xml:space="preserve"> 2017)</w:t>
            </w:r>
          </w:p>
          <w:p w14:paraId="1BEF005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(26 </w:t>
            </w:r>
            <w:r>
              <w:rPr>
                <w:color w:val="000000"/>
                <w:sz w:val="20"/>
              </w:rPr>
              <w:t>novembre</w:t>
            </w:r>
            <w:r w:rsidRPr="00A36241">
              <w:rPr>
                <w:color w:val="000000"/>
                <w:sz w:val="20"/>
              </w:rPr>
              <w:t xml:space="preserve"> 2017)</w:t>
            </w:r>
          </w:p>
        </w:tc>
      </w:tr>
      <w:tr w:rsidR="004D75CC" w:rsidRPr="00A36241" w14:paraId="5712E2C9" w14:textId="77777777" w:rsidTr="00863F62">
        <w:trPr>
          <w:gridAfter w:val="1"/>
          <w:wAfter w:w="11" w:type="dxa"/>
          <w:cantSplit/>
          <w:jc w:val="center"/>
        </w:trPr>
        <w:tc>
          <w:tcPr>
            <w:tcW w:w="3189" w:type="dxa"/>
            <w:gridSpan w:val="2"/>
            <w:vAlign w:val="center"/>
          </w:tcPr>
          <w:p w14:paraId="47F68606" w14:textId="77777777" w:rsidR="004D75CC" w:rsidRPr="00A36241" w:rsidDel="00F97944" w:rsidRDefault="004D75CC" w:rsidP="00863F62">
            <w:pPr>
              <w:rPr>
                <w:sz w:val="20"/>
              </w:rPr>
            </w:pPr>
            <w:bookmarkStart w:id="45" w:name="_Hlk497129284"/>
            <w:r w:rsidRPr="00A36241">
              <w:rPr>
                <w:sz w:val="20"/>
              </w:rPr>
              <w:t>IOTC–2017–WPDCS13–</w:t>
            </w:r>
            <w:bookmarkEnd w:id="45"/>
            <w:r w:rsidRPr="00A36241">
              <w:rPr>
                <w:sz w:val="20"/>
              </w:rPr>
              <w:t>25_Rev1</w:t>
            </w:r>
          </w:p>
        </w:tc>
        <w:tc>
          <w:tcPr>
            <w:tcW w:w="5371" w:type="dxa"/>
            <w:vAlign w:val="center"/>
          </w:tcPr>
          <w:p w14:paraId="5780658D"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bCs/>
                <w:i/>
                <w:sz w:val="20"/>
                <w:szCs w:val="20"/>
              </w:rPr>
              <w:t>Data collection and management tools to support the Regional Observer Scheme pilot project</w:t>
            </w:r>
            <w:r w:rsidRPr="00E2234E">
              <w:rPr>
                <w:rFonts w:ascii="Times New Roman" w:hAnsi="Times New Roman"/>
                <w:bCs/>
                <w:sz w:val="20"/>
                <w:szCs w:val="20"/>
              </w:rPr>
              <w:t xml:space="preserve"> (Anello E, Fiorellato F)</w:t>
            </w:r>
          </w:p>
        </w:tc>
        <w:tc>
          <w:tcPr>
            <w:tcW w:w="2284" w:type="dxa"/>
            <w:vAlign w:val="center"/>
          </w:tcPr>
          <w:p w14:paraId="73C4B619"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(13 </w:t>
            </w:r>
            <w:r>
              <w:rPr>
                <w:color w:val="000000"/>
                <w:sz w:val="20"/>
              </w:rPr>
              <w:t>novembre</w:t>
            </w:r>
            <w:r w:rsidRPr="00A36241">
              <w:rPr>
                <w:color w:val="000000"/>
                <w:sz w:val="20"/>
              </w:rPr>
              <w:t xml:space="preserve"> 2017)</w:t>
            </w:r>
          </w:p>
          <w:p w14:paraId="5C8AE22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(21 </w:t>
            </w:r>
            <w:r>
              <w:rPr>
                <w:color w:val="000000"/>
                <w:sz w:val="20"/>
              </w:rPr>
              <w:t>novembre</w:t>
            </w:r>
            <w:r w:rsidRPr="00A36241">
              <w:rPr>
                <w:color w:val="000000"/>
                <w:sz w:val="20"/>
              </w:rPr>
              <w:t xml:space="preserve"> 2017)</w:t>
            </w:r>
          </w:p>
        </w:tc>
      </w:tr>
      <w:tr w:rsidR="004D75CC" w:rsidRPr="00A36241" w14:paraId="57016A81" w14:textId="77777777" w:rsidTr="00863F62">
        <w:trPr>
          <w:gridAfter w:val="1"/>
          <w:wAfter w:w="11" w:type="dxa"/>
          <w:cantSplit/>
          <w:jc w:val="center"/>
        </w:trPr>
        <w:tc>
          <w:tcPr>
            <w:tcW w:w="3189" w:type="dxa"/>
            <w:gridSpan w:val="2"/>
            <w:vAlign w:val="center"/>
          </w:tcPr>
          <w:p w14:paraId="0A931316" w14:textId="77777777" w:rsidR="004D75CC" w:rsidRPr="00A36241" w:rsidDel="00F97944" w:rsidRDefault="004D75CC" w:rsidP="00863F62">
            <w:pPr>
              <w:rPr>
                <w:sz w:val="20"/>
              </w:rPr>
            </w:pPr>
            <w:r w:rsidRPr="00A36241">
              <w:rPr>
                <w:sz w:val="20"/>
              </w:rPr>
              <w:t>IOTC–2017–WPDCS13–26</w:t>
            </w:r>
          </w:p>
        </w:tc>
        <w:tc>
          <w:tcPr>
            <w:tcW w:w="5371" w:type="dxa"/>
            <w:vAlign w:val="center"/>
          </w:tcPr>
          <w:p w14:paraId="474FF335"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Strength and weakness of the data elements currently collected through Electronic Monitoring Systems in the Indian Ocean</w:t>
            </w:r>
            <w:r w:rsidRPr="00E2234E">
              <w:rPr>
                <w:rFonts w:ascii="Times New Roman" w:hAnsi="Times New Roman"/>
                <w:bCs/>
                <w:sz w:val="20"/>
                <w:szCs w:val="20"/>
              </w:rPr>
              <w:t xml:space="preserve"> (Ruiz J, Bach P, Krug I, Briand K, Murua H, Bonnieux A)</w:t>
            </w:r>
          </w:p>
        </w:tc>
        <w:tc>
          <w:tcPr>
            <w:tcW w:w="2284" w:type="dxa"/>
            <w:vAlign w:val="center"/>
          </w:tcPr>
          <w:p w14:paraId="6132054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(15 </w:t>
            </w:r>
            <w:r>
              <w:rPr>
                <w:color w:val="000000"/>
                <w:sz w:val="20"/>
              </w:rPr>
              <w:t>novembre</w:t>
            </w:r>
            <w:r w:rsidRPr="00A36241">
              <w:rPr>
                <w:color w:val="000000"/>
                <w:sz w:val="20"/>
              </w:rPr>
              <w:t xml:space="preserve"> 2017)</w:t>
            </w:r>
          </w:p>
        </w:tc>
      </w:tr>
      <w:tr w:rsidR="004D75CC" w:rsidRPr="00A36241" w14:paraId="26048418" w14:textId="77777777" w:rsidTr="00863F62">
        <w:trPr>
          <w:gridAfter w:val="1"/>
          <w:wAfter w:w="11" w:type="dxa"/>
          <w:cantSplit/>
          <w:jc w:val="center"/>
        </w:trPr>
        <w:tc>
          <w:tcPr>
            <w:tcW w:w="3189" w:type="dxa"/>
            <w:gridSpan w:val="2"/>
            <w:vAlign w:val="center"/>
          </w:tcPr>
          <w:p w14:paraId="6C5FBE69" w14:textId="77777777" w:rsidR="004D75CC" w:rsidRPr="00A36241" w:rsidDel="00F97944" w:rsidRDefault="004D75CC" w:rsidP="00863F62">
            <w:pPr>
              <w:rPr>
                <w:sz w:val="20"/>
              </w:rPr>
            </w:pPr>
            <w:bookmarkStart w:id="46" w:name="_Hlk497129525"/>
            <w:r w:rsidRPr="00A36241">
              <w:rPr>
                <w:sz w:val="20"/>
              </w:rPr>
              <w:t>IOTC–2017–WPDCS13–</w:t>
            </w:r>
            <w:bookmarkEnd w:id="46"/>
            <w:r w:rsidRPr="00A36241">
              <w:rPr>
                <w:sz w:val="20"/>
              </w:rPr>
              <w:t>27</w:t>
            </w:r>
          </w:p>
        </w:tc>
        <w:tc>
          <w:tcPr>
            <w:tcW w:w="5371" w:type="dxa"/>
            <w:vAlign w:val="center"/>
          </w:tcPr>
          <w:p w14:paraId="3018C366"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bCs/>
                <w:i/>
                <w:sz w:val="20"/>
                <w:szCs w:val="20"/>
              </w:rPr>
              <w:t>Interpreting IOTC's data reporting requirements for activities on floating objects: an outlook from EU scientists and fishing operators</w:t>
            </w:r>
            <w:r w:rsidRPr="00E2234E">
              <w:rPr>
                <w:rFonts w:ascii="Times New Roman" w:hAnsi="Times New Roman"/>
                <w:bCs/>
                <w:sz w:val="20"/>
                <w:szCs w:val="20"/>
              </w:rPr>
              <w:t xml:space="preserve"> (Baez J-C, Bach P, Capello M, Floch L, Gaertner D, Goujon M, Grande M, Herrera M-A, Lopez J, Marsac F, Maufroy A, Moniz I, Muniategi A, Murua H, Pascual P-J, Ramos M-L, Rojo V, Sebarros P, Santiago J, Abascal F-J)</w:t>
            </w:r>
          </w:p>
        </w:tc>
        <w:tc>
          <w:tcPr>
            <w:tcW w:w="2284" w:type="dxa"/>
            <w:vAlign w:val="center"/>
          </w:tcPr>
          <w:p w14:paraId="410CE045"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63EC1801" w14:textId="77777777" w:rsidTr="00863F62">
        <w:trPr>
          <w:gridAfter w:val="1"/>
          <w:wAfter w:w="11" w:type="dxa"/>
          <w:cantSplit/>
          <w:jc w:val="center"/>
        </w:trPr>
        <w:tc>
          <w:tcPr>
            <w:tcW w:w="3189" w:type="dxa"/>
            <w:gridSpan w:val="2"/>
            <w:vAlign w:val="center"/>
          </w:tcPr>
          <w:p w14:paraId="164C5C12" w14:textId="77777777" w:rsidR="004D75CC" w:rsidRPr="00A36241" w:rsidRDefault="004D75CC" w:rsidP="00863F62">
            <w:pPr>
              <w:rPr>
                <w:sz w:val="20"/>
              </w:rPr>
            </w:pPr>
            <w:bookmarkStart w:id="47" w:name="_Hlk497129563"/>
            <w:r w:rsidRPr="00A36241">
              <w:rPr>
                <w:sz w:val="20"/>
              </w:rPr>
              <w:t>IOTC–2017–WPDCS13–2</w:t>
            </w:r>
            <w:bookmarkEnd w:id="47"/>
            <w:r w:rsidRPr="00A36241">
              <w:rPr>
                <w:sz w:val="20"/>
              </w:rPr>
              <w:t>8</w:t>
            </w:r>
          </w:p>
        </w:tc>
        <w:tc>
          <w:tcPr>
            <w:tcW w:w="5371" w:type="dxa"/>
            <w:vAlign w:val="center"/>
          </w:tcPr>
          <w:p w14:paraId="0A74DFBB"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Information note on the number and the monitoring of active GPS buoys for the French purse seine fleet in the Indian Ocean over 2011-2017</w:t>
            </w:r>
            <w:r w:rsidRPr="00E2234E">
              <w:rPr>
                <w:rFonts w:ascii="Times New Roman" w:hAnsi="Times New Roman"/>
                <w:bCs/>
                <w:sz w:val="20"/>
                <w:szCs w:val="20"/>
              </w:rPr>
              <w:t xml:space="preserve"> (Maufroy A, Floch L, Goujon M)</w:t>
            </w:r>
          </w:p>
        </w:tc>
        <w:tc>
          <w:tcPr>
            <w:tcW w:w="2284" w:type="dxa"/>
            <w:vAlign w:val="center"/>
          </w:tcPr>
          <w:p w14:paraId="40B7BD75" w14:textId="77777777" w:rsidR="004D75CC" w:rsidRPr="00A36241" w:rsidRDefault="004D75CC" w:rsidP="00863F62">
            <w:pPr>
              <w:jc w:val="center"/>
              <w:rPr>
                <w:color w:val="000000"/>
                <w:sz w:val="20"/>
              </w:rPr>
            </w:pPr>
            <w:r w:rsidRPr="00A36241">
              <w:rPr>
                <w:color w:val="000000"/>
                <w:sz w:val="20"/>
              </w:rPr>
              <w:t xml:space="preserve">[ </w:t>
            </w:r>
            <w:r>
              <w:rPr>
                <w:color w:val="FF0000"/>
                <w:sz w:val="20"/>
              </w:rPr>
              <w:t>RETIRÉ</w:t>
            </w:r>
            <w:r w:rsidRPr="00A36241">
              <w:rPr>
                <w:color w:val="000000"/>
                <w:sz w:val="20"/>
              </w:rPr>
              <w:t xml:space="preserve"> ]</w:t>
            </w:r>
          </w:p>
        </w:tc>
      </w:tr>
      <w:tr w:rsidR="004D75CC" w:rsidRPr="00A36241" w14:paraId="63CDE6A4" w14:textId="77777777" w:rsidTr="00863F62">
        <w:trPr>
          <w:gridAfter w:val="1"/>
          <w:wAfter w:w="11" w:type="dxa"/>
          <w:cantSplit/>
          <w:jc w:val="center"/>
        </w:trPr>
        <w:tc>
          <w:tcPr>
            <w:tcW w:w="3189" w:type="dxa"/>
            <w:gridSpan w:val="2"/>
            <w:vAlign w:val="center"/>
          </w:tcPr>
          <w:p w14:paraId="7361CAC8" w14:textId="77777777" w:rsidR="004D75CC" w:rsidRPr="00A36241" w:rsidRDefault="004D75CC" w:rsidP="00863F62">
            <w:pPr>
              <w:rPr>
                <w:sz w:val="20"/>
              </w:rPr>
            </w:pPr>
            <w:bookmarkStart w:id="48" w:name="_Hlk497129596"/>
            <w:r w:rsidRPr="00A36241">
              <w:rPr>
                <w:sz w:val="20"/>
              </w:rPr>
              <w:t>IOTC–2017–WPDCS13–</w:t>
            </w:r>
            <w:bookmarkEnd w:id="48"/>
            <w:r w:rsidRPr="00A36241">
              <w:rPr>
                <w:sz w:val="20"/>
              </w:rPr>
              <w:t>29</w:t>
            </w:r>
          </w:p>
        </w:tc>
        <w:tc>
          <w:tcPr>
            <w:tcW w:w="5371" w:type="dxa"/>
            <w:vAlign w:val="center"/>
          </w:tcPr>
          <w:p w14:paraId="09AD547E"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How French tropical tuna purse seiners split fishing effort between GPS-monitored and unmonitored FOBs and what it says about effort standardization</w:t>
            </w:r>
            <w:r w:rsidRPr="00E2234E">
              <w:rPr>
                <w:rFonts w:ascii="Times New Roman" w:hAnsi="Times New Roman"/>
                <w:bCs/>
                <w:sz w:val="20"/>
                <w:szCs w:val="20"/>
              </w:rPr>
              <w:t xml:space="preserve"> (</w:t>
            </w:r>
            <w:bookmarkStart w:id="49" w:name="_Hlk499035628"/>
            <w:r w:rsidRPr="00E2234E">
              <w:rPr>
                <w:rFonts w:ascii="Times New Roman" w:hAnsi="Times New Roman"/>
                <w:bCs/>
                <w:sz w:val="20"/>
                <w:szCs w:val="20"/>
              </w:rPr>
              <w:t>Kaplan D, Snouck-Hurgronje J, Chassot E, Maufroy A, Gaertner D</w:t>
            </w:r>
            <w:bookmarkEnd w:id="49"/>
            <w:r w:rsidRPr="00E2234E">
              <w:rPr>
                <w:rFonts w:ascii="Times New Roman" w:hAnsi="Times New Roman"/>
                <w:bCs/>
                <w:sz w:val="20"/>
                <w:szCs w:val="20"/>
              </w:rPr>
              <w:t>)</w:t>
            </w:r>
          </w:p>
        </w:tc>
        <w:tc>
          <w:tcPr>
            <w:tcW w:w="2284" w:type="dxa"/>
            <w:vAlign w:val="center"/>
          </w:tcPr>
          <w:p w14:paraId="598F26B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2EC8606B" w14:textId="77777777" w:rsidTr="00863F62">
        <w:trPr>
          <w:gridAfter w:val="1"/>
          <w:wAfter w:w="11" w:type="dxa"/>
          <w:cantSplit/>
          <w:jc w:val="center"/>
        </w:trPr>
        <w:tc>
          <w:tcPr>
            <w:tcW w:w="3189" w:type="dxa"/>
            <w:gridSpan w:val="2"/>
            <w:vAlign w:val="center"/>
          </w:tcPr>
          <w:p w14:paraId="6D161471" w14:textId="77777777" w:rsidR="004D75CC" w:rsidRPr="00A36241" w:rsidRDefault="004D75CC" w:rsidP="00863F62">
            <w:pPr>
              <w:rPr>
                <w:sz w:val="20"/>
              </w:rPr>
            </w:pPr>
            <w:r w:rsidRPr="00A36241">
              <w:rPr>
                <w:sz w:val="20"/>
              </w:rPr>
              <w:t>IOTC–2017–WPDCS13–30</w:t>
            </w:r>
          </w:p>
        </w:tc>
        <w:tc>
          <w:tcPr>
            <w:tcW w:w="5371" w:type="dxa"/>
            <w:vAlign w:val="center"/>
          </w:tcPr>
          <w:p w14:paraId="031B1E5A" w14:textId="77777777" w:rsidR="004D75CC" w:rsidRPr="00E2234E" w:rsidRDefault="004D75CC" w:rsidP="00863F62">
            <w:pPr>
              <w:pStyle w:val="Textebrut"/>
              <w:rPr>
                <w:rFonts w:ascii="Times New Roman" w:hAnsi="Times New Roman"/>
                <w:bCs/>
                <w:color w:val="000000"/>
                <w:sz w:val="20"/>
                <w:szCs w:val="20"/>
              </w:rPr>
            </w:pPr>
            <w:r w:rsidRPr="00E2234E">
              <w:rPr>
                <w:rFonts w:ascii="Times New Roman" w:hAnsi="Times New Roman"/>
                <w:bCs/>
                <w:i/>
                <w:color w:val="000000"/>
                <w:sz w:val="20"/>
                <w:szCs w:val="20"/>
              </w:rPr>
              <w:t>Progress report on the consultation and validation workshop for the development of an integrated Monitoring And Reporting Information System (e-MARIS)</w:t>
            </w:r>
            <w:r w:rsidRPr="00E2234E">
              <w:rPr>
                <w:rFonts w:ascii="Times New Roman" w:hAnsi="Times New Roman"/>
                <w:bCs/>
                <w:color w:val="000000"/>
                <w:sz w:val="20"/>
                <w:szCs w:val="20"/>
              </w:rPr>
              <w:t xml:space="preserve"> (Secrétariat de la CTOI)</w:t>
            </w:r>
          </w:p>
        </w:tc>
        <w:tc>
          <w:tcPr>
            <w:tcW w:w="2284" w:type="dxa"/>
            <w:vAlign w:val="center"/>
          </w:tcPr>
          <w:p w14:paraId="42681A5E"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(21 </w:t>
            </w:r>
            <w:r>
              <w:rPr>
                <w:color w:val="000000"/>
                <w:sz w:val="20"/>
              </w:rPr>
              <w:t>novembre</w:t>
            </w:r>
            <w:r w:rsidRPr="00A36241">
              <w:rPr>
                <w:color w:val="000000"/>
                <w:sz w:val="20"/>
              </w:rPr>
              <w:t xml:space="preserve"> 2017)</w:t>
            </w:r>
          </w:p>
        </w:tc>
      </w:tr>
      <w:tr w:rsidR="004D75CC" w:rsidRPr="00A36241" w14:paraId="2E49417A" w14:textId="77777777" w:rsidTr="00863F62">
        <w:trPr>
          <w:gridAfter w:val="1"/>
          <w:wAfter w:w="11" w:type="dxa"/>
          <w:cantSplit/>
          <w:jc w:val="center"/>
        </w:trPr>
        <w:tc>
          <w:tcPr>
            <w:tcW w:w="3189" w:type="dxa"/>
            <w:gridSpan w:val="2"/>
            <w:vAlign w:val="center"/>
          </w:tcPr>
          <w:p w14:paraId="5827B24D" w14:textId="77777777" w:rsidR="004D75CC" w:rsidRPr="00A36241" w:rsidRDefault="004D75CC" w:rsidP="00863F62">
            <w:pPr>
              <w:rPr>
                <w:sz w:val="20"/>
              </w:rPr>
            </w:pPr>
            <w:bookmarkStart w:id="50" w:name="_Hlk497129651"/>
            <w:r w:rsidRPr="00A36241">
              <w:rPr>
                <w:sz w:val="20"/>
              </w:rPr>
              <w:t>IOTC–2017–WPDCS13–</w:t>
            </w:r>
            <w:bookmarkEnd w:id="50"/>
            <w:r w:rsidRPr="00A36241">
              <w:rPr>
                <w:sz w:val="20"/>
              </w:rPr>
              <w:t>31_Rev1</w:t>
            </w:r>
          </w:p>
        </w:tc>
        <w:tc>
          <w:tcPr>
            <w:tcW w:w="5371" w:type="dxa"/>
            <w:vAlign w:val="center"/>
          </w:tcPr>
          <w:p w14:paraId="05F00E1E"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Open ecological data for tuna: The time has come!</w:t>
            </w:r>
            <w:r w:rsidRPr="00E2234E">
              <w:rPr>
                <w:rFonts w:ascii="Times New Roman" w:hAnsi="Times New Roman"/>
                <w:sz w:val="20"/>
                <w:szCs w:val="20"/>
              </w:rPr>
              <w:t xml:space="preserve"> (Chassot E, Barde J, Floch L, Ibanez L, Bodin N)</w:t>
            </w:r>
          </w:p>
        </w:tc>
        <w:tc>
          <w:tcPr>
            <w:tcW w:w="2284" w:type="dxa"/>
            <w:vAlign w:val="center"/>
          </w:tcPr>
          <w:p w14:paraId="655A35B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(16 </w:t>
            </w:r>
            <w:r>
              <w:rPr>
                <w:color w:val="000000"/>
                <w:sz w:val="20"/>
              </w:rPr>
              <w:t>novembre</w:t>
            </w:r>
            <w:r w:rsidRPr="00A36241">
              <w:rPr>
                <w:color w:val="000000"/>
                <w:sz w:val="20"/>
              </w:rPr>
              <w:t xml:space="preserve"> 2017)</w:t>
            </w:r>
          </w:p>
          <w:p w14:paraId="50CB9CC0"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(24 </w:t>
            </w:r>
            <w:r>
              <w:rPr>
                <w:color w:val="000000"/>
                <w:sz w:val="20"/>
              </w:rPr>
              <w:t>novembre</w:t>
            </w:r>
            <w:r w:rsidRPr="00A36241">
              <w:rPr>
                <w:color w:val="000000"/>
                <w:sz w:val="20"/>
              </w:rPr>
              <w:t xml:space="preserve"> 2017)</w:t>
            </w:r>
          </w:p>
        </w:tc>
      </w:tr>
      <w:tr w:rsidR="004D75CC" w:rsidRPr="00A36241" w14:paraId="14716B4D" w14:textId="77777777" w:rsidTr="00863F62">
        <w:trPr>
          <w:gridAfter w:val="1"/>
          <w:wAfter w:w="11" w:type="dxa"/>
          <w:cantSplit/>
          <w:jc w:val="center"/>
        </w:trPr>
        <w:tc>
          <w:tcPr>
            <w:tcW w:w="3189" w:type="dxa"/>
            <w:gridSpan w:val="2"/>
            <w:vAlign w:val="center"/>
          </w:tcPr>
          <w:p w14:paraId="4B61A2FC" w14:textId="77777777" w:rsidR="004D75CC" w:rsidRPr="00A36241" w:rsidDel="00F97944" w:rsidRDefault="004D75CC" w:rsidP="00863F62">
            <w:pPr>
              <w:rPr>
                <w:sz w:val="20"/>
              </w:rPr>
            </w:pPr>
            <w:r w:rsidRPr="00A36241">
              <w:rPr>
                <w:sz w:val="20"/>
              </w:rPr>
              <w:t>IOTC–2017–WPDCS13–32_Rev1</w:t>
            </w:r>
          </w:p>
        </w:tc>
        <w:tc>
          <w:tcPr>
            <w:tcW w:w="5371" w:type="dxa"/>
            <w:vAlign w:val="center"/>
          </w:tcPr>
          <w:p w14:paraId="7BB68A31"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bCs/>
                <w:i/>
                <w:sz w:val="20"/>
                <w:szCs w:val="20"/>
              </w:rPr>
              <w:t xml:space="preserve">Global datasets for tuna fisheries </w:t>
            </w:r>
            <w:r w:rsidRPr="00E2234E">
              <w:rPr>
                <w:rFonts w:ascii="Times New Roman" w:hAnsi="Times New Roman"/>
                <w:bCs/>
                <w:sz w:val="20"/>
                <w:szCs w:val="20"/>
              </w:rPr>
              <w:t>(Taconet P, Chassot E, Blondel E, Barde J)</w:t>
            </w:r>
          </w:p>
        </w:tc>
        <w:tc>
          <w:tcPr>
            <w:tcW w:w="2284" w:type="dxa"/>
            <w:vAlign w:val="center"/>
          </w:tcPr>
          <w:p w14:paraId="24E0622E"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(13 </w:t>
            </w:r>
            <w:r>
              <w:rPr>
                <w:color w:val="000000"/>
                <w:sz w:val="20"/>
              </w:rPr>
              <w:t>novembre</w:t>
            </w:r>
            <w:r w:rsidRPr="00A36241">
              <w:rPr>
                <w:color w:val="000000"/>
                <w:sz w:val="20"/>
              </w:rPr>
              <w:t xml:space="preserve"> 2017)</w:t>
            </w:r>
          </w:p>
          <w:p w14:paraId="4F23333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(27 </w:t>
            </w:r>
            <w:r>
              <w:rPr>
                <w:color w:val="000000"/>
                <w:sz w:val="20"/>
              </w:rPr>
              <w:t>novembre</w:t>
            </w:r>
            <w:r w:rsidRPr="00A36241">
              <w:rPr>
                <w:color w:val="000000"/>
                <w:sz w:val="20"/>
              </w:rPr>
              <w:t xml:space="preserve"> 2017)</w:t>
            </w:r>
          </w:p>
        </w:tc>
      </w:tr>
      <w:tr w:rsidR="004D75CC" w:rsidRPr="00A36241" w14:paraId="3C045422" w14:textId="77777777" w:rsidTr="00863F62">
        <w:trPr>
          <w:gridAfter w:val="1"/>
          <w:wAfter w:w="11" w:type="dxa"/>
          <w:cantSplit/>
          <w:jc w:val="center"/>
        </w:trPr>
        <w:tc>
          <w:tcPr>
            <w:tcW w:w="3189" w:type="dxa"/>
            <w:gridSpan w:val="2"/>
            <w:vAlign w:val="center"/>
          </w:tcPr>
          <w:p w14:paraId="5E2E2F07" w14:textId="77777777" w:rsidR="004D75CC" w:rsidRPr="00A36241" w:rsidDel="00F97944" w:rsidRDefault="004D75CC" w:rsidP="00863F62">
            <w:pPr>
              <w:rPr>
                <w:sz w:val="20"/>
              </w:rPr>
            </w:pPr>
            <w:r w:rsidRPr="00A36241">
              <w:rPr>
                <w:sz w:val="20"/>
              </w:rPr>
              <w:t>IOTC–2017–WPDCS13–33</w:t>
            </w:r>
          </w:p>
        </w:tc>
        <w:tc>
          <w:tcPr>
            <w:tcW w:w="5371" w:type="dxa"/>
            <w:vAlign w:val="center"/>
          </w:tcPr>
          <w:p w14:paraId="2CCF1961"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bCs/>
                <w:i/>
                <w:sz w:val="20"/>
                <w:szCs w:val="20"/>
              </w:rPr>
              <w:t>Collaboration between fisheries and computer scientists for improved data description: The case of IOTC data sets</w:t>
            </w:r>
            <w:r w:rsidRPr="00E2234E">
              <w:rPr>
                <w:rFonts w:ascii="Times New Roman" w:hAnsi="Times New Roman"/>
                <w:bCs/>
                <w:sz w:val="20"/>
                <w:szCs w:val="20"/>
              </w:rPr>
              <w:t xml:space="preserve"> (Barde J, Blondel E, Chassot E, Imzilen T, Nieblas A-E, Taconet P)</w:t>
            </w:r>
          </w:p>
        </w:tc>
        <w:tc>
          <w:tcPr>
            <w:tcW w:w="2284" w:type="dxa"/>
            <w:vAlign w:val="center"/>
          </w:tcPr>
          <w:p w14:paraId="200D5F0E"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(15 </w:t>
            </w:r>
            <w:r>
              <w:rPr>
                <w:color w:val="000000"/>
                <w:sz w:val="20"/>
              </w:rPr>
              <w:t>novembre</w:t>
            </w:r>
            <w:r w:rsidRPr="00A36241">
              <w:rPr>
                <w:color w:val="000000"/>
                <w:sz w:val="20"/>
              </w:rPr>
              <w:t xml:space="preserve"> 2017)</w:t>
            </w:r>
          </w:p>
        </w:tc>
      </w:tr>
      <w:tr w:rsidR="004D75CC" w:rsidRPr="00A36241" w:rsidDel="00F97944" w14:paraId="7C054E9B" w14:textId="77777777" w:rsidTr="00863F62">
        <w:trPr>
          <w:gridAfter w:val="1"/>
          <w:wAfter w:w="11" w:type="dxa"/>
          <w:cantSplit/>
          <w:jc w:val="center"/>
        </w:trPr>
        <w:tc>
          <w:tcPr>
            <w:tcW w:w="3189" w:type="dxa"/>
            <w:gridSpan w:val="2"/>
            <w:vAlign w:val="center"/>
          </w:tcPr>
          <w:p w14:paraId="0D1C7119" w14:textId="77777777" w:rsidR="004D75CC" w:rsidRPr="00A36241" w:rsidRDefault="004D75CC" w:rsidP="00863F62">
            <w:pPr>
              <w:rPr>
                <w:sz w:val="20"/>
              </w:rPr>
            </w:pPr>
            <w:bookmarkStart w:id="51" w:name="_Hlk497130056"/>
            <w:r w:rsidRPr="00A36241">
              <w:rPr>
                <w:sz w:val="20"/>
              </w:rPr>
              <w:t>IOTC–2017–WPDCS13–34</w:t>
            </w:r>
            <w:bookmarkEnd w:id="51"/>
            <w:r w:rsidRPr="00A36241">
              <w:rPr>
                <w:sz w:val="20"/>
              </w:rPr>
              <w:t>_Rev1</w:t>
            </w:r>
          </w:p>
        </w:tc>
        <w:tc>
          <w:tcPr>
            <w:tcW w:w="5371" w:type="dxa"/>
            <w:vAlign w:val="center"/>
          </w:tcPr>
          <w:p w14:paraId="172B9045" w14:textId="77777777" w:rsidR="004D75CC" w:rsidRPr="00E2234E" w:rsidRDefault="004D75CC" w:rsidP="00863F62">
            <w:pPr>
              <w:pStyle w:val="Textebrut"/>
              <w:rPr>
                <w:rFonts w:ascii="Times New Roman" w:hAnsi="Times New Roman"/>
                <w:bCs/>
                <w:color w:val="000000"/>
                <w:sz w:val="20"/>
                <w:szCs w:val="20"/>
              </w:rPr>
            </w:pPr>
            <w:r w:rsidRPr="00E2234E">
              <w:rPr>
                <w:rFonts w:ascii="Times New Roman" w:hAnsi="Times New Roman"/>
                <w:bCs/>
                <w:i/>
                <w:color w:val="000000"/>
                <w:sz w:val="20"/>
                <w:szCs w:val="20"/>
              </w:rPr>
              <w:t>Facilitating the acquisition of catch-and-effort and size data from sports fisheries in the western Indian Ocean</w:t>
            </w:r>
            <w:r w:rsidRPr="00E2234E">
              <w:rPr>
                <w:i/>
                <w:sz w:val="20"/>
                <w:szCs w:val="20"/>
              </w:rPr>
              <w:t xml:space="preserve"> </w:t>
            </w:r>
            <w:r w:rsidRPr="00E2234E">
              <w:rPr>
                <w:rFonts w:ascii="Times New Roman" w:hAnsi="Times New Roman"/>
                <w:bCs/>
                <w:color w:val="000000"/>
                <w:sz w:val="20"/>
                <w:szCs w:val="20"/>
              </w:rPr>
              <w:t>(Pepperell J, Griffiths S, Kadagi N)</w:t>
            </w:r>
          </w:p>
        </w:tc>
        <w:tc>
          <w:tcPr>
            <w:tcW w:w="2284" w:type="dxa"/>
            <w:vAlign w:val="center"/>
          </w:tcPr>
          <w:p w14:paraId="7D4A65C7"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(22 </w:t>
            </w:r>
            <w:r>
              <w:rPr>
                <w:color w:val="000000"/>
                <w:sz w:val="20"/>
              </w:rPr>
              <w:t>octobre</w:t>
            </w:r>
            <w:r w:rsidRPr="00A36241">
              <w:rPr>
                <w:color w:val="000000"/>
                <w:sz w:val="20"/>
              </w:rPr>
              <w:t xml:space="preserve"> 2017)</w:t>
            </w:r>
          </w:p>
          <w:p w14:paraId="2A2F84C5"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(8 </w:t>
            </w:r>
            <w:r>
              <w:rPr>
                <w:color w:val="000000"/>
                <w:sz w:val="20"/>
              </w:rPr>
              <w:t>novembre</w:t>
            </w:r>
            <w:r w:rsidRPr="00A36241">
              <w:rPr>
                <w:color w:val="000000"/>
                <w:sz w:val="20"/>
              </w:rPr>
              <w:t xml:space="preserve"> 2017)</w:t>
            </w:r>
          </w:p>
        </w:tc>
      </w:tr>
      <w:tr w:rsidR="004D75CC" w:rsidRPr="00A36241" w:rsidDel="00F97944" w14:paraId="0B88DC93" w14:textId="77777777" w:rsidTr="00863F62">
        <w:trPr>
          <w:gridAfter w:val="1"/>
          <w:wAfter w:w="11" w:type="dxa"/>
          <w:cantSplit/>
          <w:jc w:val="center"/>
        </w:trPr>
        <w:tc>
          <w:tcPr>
            <w:tcW w:w="3189" w:type="dxa"/>
            <w:gridSpan w:val="2"/>
            <w:vAlign w:val="center"/>
          </w:tcPr>
          <w:p w14:paraId="72A596BA" w14:textId="77777777" w:rsidR="004D75CC" w:rsidRPr="00A36241" w:rsidDel="00F97944" w:rsidRDefault="004D75CC" w:rsidP="00863F62">
            <w:pPr>
              <w:rPr>
                <w:sz w:val="20"/>
              </w:rPr>
            </w:pPr>
            <w:bookmarkStart w:id="52" w:name="_Hlk497129774"/>
            <w:r w:rsidRPr="00A36241">
              <w:rPr>
                <w:sz w:val="20"/>
              </w:rPr>
              <w:t>IOTC–2017–WPDCS13–3</w:t>
            </w:r>
            <w:bookmarkEnd w:id="52"/>
            <w:r w:rsidRPr="00A36241">
              <w:rPr>
                <w:sz w:val="20"/>
              </w:rPr>
              <w:t>5_Rev1</w:t>
            </w:r>
          </w:p>
        </w:tc>
        <w:tc>
          <w:tcPr>
            <w:tcW w:w="5371" w:type="dxa"/>
            <w:vAlign w:val="center"/>
          </w:tcPr>
          <w:p w14:paraId="559458AD" w14:textId="77777777" w:rsidR="004D75CC" w:rsidRPr="00E2234E" w:rsidDel="00F97944" w:rsidRDefault="004D75CC" w:rsidP="00863F62">
            <w:pPr>
              <w:pStyle w:val="Textebrut"/>
              <w:rPr>
                <w:rFonts w:ascii="Times New Roman" w:hAnsi="Times New Roman"/>
                <w:bCs/>
                <w:sz w:val="20"/>
                <w:szCs w:val="20"/>
              </w:rPr>
            </w:pPr>
            <w:r w:rsidRPr="00E2234E">
              <w:rPr>
                <w:rFonts w:ascii="Times New Roman" w:hAnsi="Times New Roman"/>
                <w:bCs/>
                <w:i/>
                <w:sz w:val="20"/>
                <w:szCs w:val="20"/>
              </w:rPr>
              <w:t>Progress report of the Consolidated List of Authorized Vessels at October 2017</w:t>
            </w:r>
            <w:r w:rsidRPr="00E2234E">
              <w:rPr>
                <w:rFonts w:ascii="Times New Roman" w:hAnsi="Times New Roman"/>
                <w:bCs/>
                <w:sz w:val="20"/>
                <w:szCs w:val="20"/>
              </w:rPr>
              <w:t xml:space="preserve"> (Jara-Senn F, Fiorellato F)</w:t>
            </w:r>
          </w:p>
        </w:tc>
        <w:tc>
          <w:tcPr>
            <w:tcW w:w="2284" w:type="dxa"/>
            <w:vAlign w:val="center"/>
          </w:tcPr>
          <w:p w14:paraId="371ACF79"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(26 </w:t>
            </w:r>
            <w:r>
              <w:rPr>
                <w:color w:val="000000"/>
                <w:sz w:val="20"/>
              </w:rPr>
              <w:t>octobre</w:t>
            </w:r>
            <w:r w:rsidRPr="00A36241">
              <w:rPr>
                <w:color w:val="000000"/>
                <w:sz w:val="20"/>
              </w:rPr>
              <w:t xml:space="preserve"> 2017)</w:t>
            </w:r>
          </w:p>
          <w:p w14:paraId="1A961AA5"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(6 </w:t>
            </w:r>
            <w:r>
              <w:rPr>
                <w:color w:val="000000"/>
                <w:sz w:val="20"/>
              </w:rPr>
              <w:t>novembre</w:t>
            </w:r>
            <w:r w:rsidRPr="00A36241">
              <w:rPr>
                <w:color w:val="000000"/>
                <w:sz w:val="20"/>
              </w:rPr>
              <w:t xml:space="preserve"> 2017)</w:t>
            </w:r>
          </w:p>
        </w:tc>
      </w:tr>
      <w:tr w:rsidR="004D75CC" w:rsidRPr="00A36241" w:rsidDel="00F97944" w14:paraId="4BF6CA08" w14:textId="77777777" w:rsidTr="00863F62">
        <w:trPr>
          <w:gridAfter w:val="1"/>
          <w:wAfter w:w="11" w:type="dxa"/>
          <w:cantSplit/>
          <w:jc w:val="center"/>
        </w:trPr>
        <w:tc>
          <w:tcPr>
            <w:tcW w:w="3189" w:type="dxa"/>
            <w:gridSpan w:val="2"/>
            <w:vAlign w:val="center"/>
          </w:tcPr>
          <w:p w14:paraId="1C82A276" w14:textId="77777777" w:rsidR="004D75CC" w:rsidRPr="00A36241" w:rsidRDefault="004D75CC" w:rsidP="00863F62">
            <w:pPr>
              <w:rPr>
                <w:sz w:val="20"/>
              </w:rPr>
            </w:pPr>
            <w:r w:rsidRPr="00A36241">
              <w:rPr>
                <w:sz w:val="20"/>
              </w:rPr>
              <w:t>IOTC–2017–WPDCS13–36_Rev1</w:t>
            </w:r>
          </w:p>
        </w:tc>
        <w:tc>
          <w:tcPr>
            <w:tcW w:w="5371" w:type="dxa"/>
            <w:vAlign w:val="center"/>
          </w:tcPr>
          <w:p w14:paraId="5A9F3F0A"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Evaluation of the Kenya catch assessment survey</w:t>
            </w:r>
            <w:r w:rsidRPr="00E2234E">
              <w:rPr>
                <w:rFonts w:ascii="Times New Roman" w:hAnsi="Times New Roman"/>
                <w:sz w:val="20"/>
                <w:szCs w:val="20"/>
              </w:rPr>
              <w:t xml:space="preserve"> (Ndegwa S, Geehan J)</w:t>
            </w:r>
          </w:p>
        </w:tc>
        <w:tc>
          <w:tcPr>
            <w:tcW w:w="2284" w:type="dxa"/>
            <w:vAlign w:val="center"/>
          </w:tcPr>
          <w:p w14:paraId="2A4248FD"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(22 </w:t>
            </w:r>
            <w:r>
              <w:rPr>
                <w:color w:val="000000"/>
                <w:sz w:val="20"/>
              </w:rPr>
              <w:t>novembre</w:t>
            </w:r>
            <w:r w:rsidRPr="00A36241">
              <w:rPr>
                <w:color w:val="000000"/>
                <w:sz w:val="20"/>
              </w:rPr>
              <w:t xml:space="preserve"> 2017) </w:t>
            </w:r>
            <w:r w:rsidRPr="00A36241">
              <w:rPr>
                <w:color w:val="000000"/>
                <w:sz w:val="20"/>
              </w:rPr>
              <w:sym w:font="Wingdings" w:char="F0FC"/>
            </w:r>
            <w:r w:rsidRPr="00A36241">
              <w:rPr>
                <w:color w:val="000000"/>
                <w:sz w:val="20"/>
              </w:rPr>
              <w:t xml:space="preserve">(23 </w:t>
            </w:r>
            <w:r>
              <w:rPr>
                <w:color w:val="000000"/>
                <w:sz w:val="20"/>
              </w:rPr>
              <w:t>novembre</w:t>
            </w:r>
            <w:r w:rsidRPr="00A36241">
              <w:rPr>
                <w:color w:val="000000"/>
                <w:sz w:val="20"/>
              </w:rPr>
              <w:t xml:space="preserve"> 2017)</w:t>
            </w:r>
          </w:p>
        </w:tc>
      </w:tr>
      <w:tr w:rsidR="004D75CC" w:rsidRPr="00A36241" w:rsidDel="00F97944" w14:paraId="2F0A7267" w14:textId="77777777" w:rsidTr="00863F62">
        <w:trPr>
          <w:gridAfter w:val="1"/>
          <w:wAfter w:w="11" w:type="dxa"/>
          <w:cantSplit/>
          <w:jc w:val="center"/>
        </w:trPr>
        <w:tc>
          <w:tcPr>
            <w:tcW w:w="3189" w:type="dxa"/>
            <w:gridSpan w:val="2"/>
            <w:vAlign w:val="center"/>
          </w:tcPr>
          <w:p w14:paraId="55B1709E" w14:textId="77777777" w:rsidR="004D75CC" w:rsidRPr="00A36241" w:rsidRDefault="004D75CC" w:rsidP="00863F62">
            <w:pPr>
              <w:rPr>
                <w:sz w:val="20"/>
              </w:rPr>
            </w:pPr>
            <w:bookmarkStart w:id="53" w:name="_Hlk497129691"/>
            <w:r w:rsidRPr="00A36241">
              <w:rPr>
                <w:sz w:val="20"/>
              </w:rPr>
              <w:t>IOTC–2017–WPDCS13–37</w:t>
            </w:r>
          </w:p>
        </w:tc>
        <w:tc>
          <w:tcPr>
            <w:tcW w:w="5371" w:type="dxa"/>
            <w:vAlign w:val="center"/>
          </w:tcPr>
          <w:p w14:paraId="133A43D4"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Estimation of EEZ catches in the IOTC database: report on the availability and quality of catch estimates</w:t>
            </w:r>
            <w:r w:rsidRPr="00E2234E">
              <w:rPr>
                <w:rFonts w:ascii="Times New Roman" w:hAnsi="Times New Roman"/>
                <w:sz w:val="20"/>
                <w:szCs w:val="20"/>
              </w:rPr>
              <w:t xml:space="preserve"> (</w:t>
            </w:r>
            <w:r w:rsidRPr="00E2234E">
              <w:rPr>
                <w:rFonts w:ascii="Times New Roman" w:hAnsi="Times New Roman"/>
                <w:bCs/>
                <w:color w:val="000000"/>
                <w:sz w:val="20"/>
                <w:szCs w:val="20"/>
              </w:rPr>
              <w:t>Secrétariat de la CTOI</w:t>
            </w:r>
            <w:r w:rsidRPr="00E2234E">
              <w:rPr>
                <w:rFonts w:ascii="Times New Roman" w:hAnsi="Times New Roman"/>
                <w:sz w:val="20"/>
                <w:szCs w:val="20"/>
              </w:rPr>
              <w:t>)</w:t>
            </w:r>
          </w:p>
        </w:tc>
        <w:tc>
          <w:tcPr>
            <w:tcW w:w="2284" w:type="dxa"/>
            <w:vAlign w:val="center"/>
          </w:tcPr>
          <w:p w14:paraId="3D48DB1B"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(21 </w:t>
            </w:r>
            <w:r>
              <w:rPr>
                <w:color w:val="000000"/>
                <w:sz w:val="20"/>
              </w:rPr>
              <w:t>novembre</w:t>
            </w:r>
            <w:r w:rsidRPr="00A36241">
              <w:rPr>
                <w:color w:val="000000"/>
                <w:sz w:val="20"/>
              </w:rPr>
              <w:t xml:space="preserve"> 2017)</w:t>
            </w:r>
          </w:p>
        </w:tc>
      </w:tr>
      <w:bookmarkEnd w:id="53"/>
      <w:tr w:rsidR="004D75CC" w:rsidRPr="00A36241" w:rsidDel="00F97944" w14:paraId="0A8C0392" w14:textId="77777777" w:rsidTr="00863F62">
        <w:trPr>
          <w:gridAfter w:val="1"/>
          <w:wAfter w:w="11" w:type="dxa"/>
          <w:cantSplit/>
          <w:jc w:val="center"/>
        </w:trPr>
        <w:tc>
          <w:tcPr>
            <w:tcW w:w="3189" w:type="dxa"/>
            <w:gridSpan w:val="2"/>
            <w:vAlign w:val="center"/>
          </w:tcPr>
          <w:p w14:paraId="3ED399DB" w14:textId="77777777" w:rsidR="004D75CC" w:rsidRPr="00A36241" w:rsidRDefault="004D75CC" w:rsidP="00863F62">
            <w:pPr>
              <w:rPr>
                <w:sz w:val="20"/>
              </w:rPr>
            </w:pPr>
            <w:r w:rsidRPr="00A36241">
              <w:rPr>
                <w:sz w:val="20"/>
              </w:rPr>
              <w:t>IOTC–2017–WPDCS13–38_Rev2</w:t>
            </w:r>
          </w:p>
        </w:tc>
        <w:tc>
          <w:tcPr>
            <w:tcW w:w="5371" w:type="dxa"/>
            <w:vAlign w:val="center"/>
          </w:tcPr>
          <w:p w14:paraId="56C2487D" w14:textId="77777777" w:rsidR="004D75CC" w:rsidRPr="00E2234E" w:rsidRDefault="004D75CC" w:rsidP="00863F62">
            <w:pPr>
              <w:pStyle w:val="Textebrut"/>
              <w:rPr>
                <w:rFonts w:ascii="Times New Roman" w:hAnsi="Times New Roman"/>
                <w:bCs/>
                <w:sz w:val="20"/>
                <w:szCs w:val="20"/>
              </w:rPr>
            </w:pPr>
            <w:r w:rsidRPr="00E2234E">
              <w:rPr>
                <w:rFonts w:ascii="Times New Roman" w:hAnsi="Times New Roman"/>
                <w:bCs/>
                <w:i/>
                <w:sz w:val="20"/>
                <w:szCs w:val="20"/>
              </w:rPr>
              <w:t>Standardization of metadata, data formats, access protocols and statistical visualization of SS3 stock assessment outputs</w:t>
            </w:r>
            <w:r w:rsidRPr="00E2234E">
              <w:rPr>
                <w:rFonts w:ascii="Times New Roman" w:hAnsi="Times New Roman"/>
                <w:bCs/>
                <w:sz w:val="20"/>
                <w:szCs w:val="20"/>
              </w:rPr>
              <w:t xml:space="preserve"> (Nieblas A-E, Bonhommeau S, Imzilen T, Fu D, Fiorellato F, Barde J)</w:t>
            </w:r>
          </w:p>
        </w:tc>
        <w:tc>
          <w:tcPr>
            <w:tcW w:w="2284" w:type="dxa"/>
            <w:vAlign w:val="center"/>
          </w:tcPr>
          <w:p w14:paraId="7663CCC2"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(17 </w:t>
            </w:r>
            <w:r>
              <w:rPr>
                <w:color w:val="000000"/>
                <w:sz w:val="20"/>
              </w:rPr>
              <w:t>novembre</w:t>
            </w:r>
            <w:r w:rsidRPr="00A36241">
              <w:rPr>
                <w:color w:val="000000"/>
                <w:sz w:val="20"/>
              </w:rPr>
              <w:t xml:space="preserve"> 2017)</w:t>
            </w:r>
          </w:p>
          <w:p w14:paraId="6DB31726"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(27 </w:t>
            </w:r>
            <w:r>
              <w:rPr>
                <w:color w:val="000000"/>
                <w:sz w:val="20"/>
              </w:rPr>
              <w:t>novembre</w:t>
            </w:r>
            <w:r w:rsidRPr="00A36241">
              <w:rPr>
                <w:color w:val="000000"/>
                <w:sz w:val="20"/>
              </w:rPr>
              <w:t xml:space="preserve"> 2017)</w:t>
            </w:r>
          </w:p>
        </w:tc>
      </w:tr>
      <w:tr w:rsidR="004D75CC" w:rsidRPr="00A36241" w:rsidDel="00F97944" w14:paraId="383C40E3" w14:textId="77777777" w:rsidTr="00863F62">
        <w:trPr>
          <w:gridAfter w:val="1"/>
          <w:wAfter w:w="11" w:type="dxa"/>
          <w:cantSplit/>
          <w:jc w:val="center"/>
        </w:trPr>
        <w:tc>
          <w:tcPr>
            <w:tcW w:w="3189" w:type="dxa"/>
            <w:gridSpan w:val="2"/>
            <w:vAlign w:val="center"/>
          </w:tcPr>
          <w:p w14:paraId="3871A7C5" w14:textId="77777777" w:rsidR="004D75CC" w:rsidRPr="00A36241" w:rsidRDefault="004D75CC" w:rsidP="00863F62">
            <w:pPr>
              <w:rPr>
                <w:sz w:val="20"/>
              </w:rPr>
            </w:pPr>
            <w:r w:rsidRPr="00A36241">
              <w:rPr>
                <w:sz w:val="20"/>
              </w:rPr>
              <w:t>IOTC–2017–WPDCS13–39_Rev1</w:t>
            </w:r>
          </w:p>
        </w:tc>
        <w:tc>
          <w:tcPr>
            <w:tcW w:w="5371" w:type="dxa"/>
            <w:vAlign w:val="center"/>
          </w:tcPr>
          <w:p w14:paraId="7B3DFF17" w14:textId="77777777" w:rsidR="004D75CC" w:rsidRPr="00E2234E" w:rsidRDefault="004D75CC" w:rsidP="00863F62">
            <w:pPr>
              <w:pStyle w:val="Textebrut"/>
              <w:rPr>
                <w:rFonts w:ascii="Times New Roman" w:hAnsi="Times New Roman"/>
                <w:sz w:val="20"/>
                <w:szCs w:val="20"/>
              </w:rPr>
            </w:pPr>
            <w:r w:rsidRPr="00E2234E">
              <w:rPr>
                <w:rFonts w:ascii="Times New Roman" w:hAnsi="Times New Roman"/>
                <w:i/>
                <w:sz w:val="20"/>
                <w:szCs w:val="20"/>
              </w:rPr>
              <w:t>Statistics of the French purse seine fishing fleet targeting tropical tunas in the Indian Ocean (1981-2016)</w:t>
            </w:r>
            <w:r w:rsidRPr="00E2234E">
              <w:rPr>
                <w:rFonts w:ascii="Times New Roman" w:hAnsi="Times New Roman"/>
                <w:sz w:val="20"/>
                <w:szCs w:val="20"/>
              </w:rPr>
              <w:t xml:space="preserve"> (Floch L, Damiano A, Billet N, Bach P)</w:t>
            </w:r>
          </w:p>
        </w:tc>
        <w:tc>
          <w:tcPr>
            <w:tcW w:w="2284" w:type="dxa"/>
            <w:vAlign w:val="center"/>
          </w:tcPr>
          <w:p w14:paraId="146FFCFC"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(10 </w:t>
            </w:r>
            <w:r>
              <w:rPr>
                <w:color w:val="000000"/>
                <w:sz w:val="20"/>
              </w:rPr>
              <w:t>novembre</w:t>
            </w:r>
            <w:r w:rsidRPr="00A36241">
              <w:rPr>
                <w:color w:val="000000"/>
                <w:sz w:val="20"/>
              </w:rPr>
              <w:t xml:space="preserve"> 2017)</w:t>
            </w:r>
          </w:p>
          <w:p w14:paraId="27490B1E"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(26 </w:t>
            </w:r>
            <w:r>
              <w:rPr>
                <w:color w:val="000000"/>
                <w:sz w:val="20"/>
              </w:rPr>
              <w:t>novembre</w:t>
            </w:r>
            <w:r w:rsidRPr="00A36241">
              <w:rPr>
                <w:color w:val="000000"/>
                <w:sz w:val="20"/>
              </w:rPr>
              <w:t xml:space="preserve"> 2017)</w:t>
            </w:r>
          </w:p>
        </w:tc>
      </w:tr>
      <w:tr w:rsidR="004D75CC" w:rsidRPr="00A36241" w:rsidDel="00F97944" w14:paraId="79646374" w14:textId="77777777" w:rsidTr="00863F62">
        <w:trPr>
          <w:gridAfter w:val="1"/>
          <w:wAfter w:w="11" w:type="dxa"/>
          <w:cantSplit/>
          <w:jc w:val="center"/>
        </w:trPr>
        <w:tc>
          <w:tcPr>
            <w:tcW w:w="3189" w:type="dxa"/>
            <w:gridSpan w:val="2"/>
            <w:vAlign w:val="center"/>
          </w:tcPr>
          <w:p w14:paraId="7A9206C6" w14:textId="77777777" w:rsidR="004D75CC" w:rsidRPr="00A36241" w:rsidRDefault="004D75CC" w:rsidP="00863F62">
            <w:pPr>
              <w:rPr>
                <w:sz w:val="20"/>
              </w:rPr>
            </w:pPr>
            <w:r w:rsidRPr="00A36241">
              <w:rPr>
                <w:sz w:val="20"/>
              </w:rPr>
              <w:t>IOTC–2017–WPDCS13–40</w:t>
            </w:r>
          </w:p>
        </w:tc>
        <w:tc>
          <w:tcPr>
            <w:tcW w:w="5371" w:type="dxa"/>
            <w:vAlign w:val="center"/>
          </w:tcPr>
          <w:p w14:paraId="4F1AD09E" w14:textId="77777777" w:rsidR="004D75CC" w:rsidRPr="00E2234E" w:rsidRDefault="004D75CC" w:rsidP="00863F62">
            <w:pPr>
              <w:pStyle w:val="Textebrut"/>
              <w:rPr>
                <w:rFonts w:ascii="Times New Roman" w:hAnsi="Times New Roman"/>
                <w:bCs/>
                <w:color w:val="000000"/>
                <w:sz w:val="20"/>
                <w:szCs w:val="20"/>
              </w:rPr>
            </w:pPr>
            <w:r w:rsidRPr="00E2234E">
              <w:rPr>
                <w:rFonts w:ascii="Times New Roman" w:hAnsi="Times New Roman"/>
                <w:bCs/>
                <w:i/>
                <w:color w:val="000000"/>
                <w:sz w:val="20"/>
                <w:szCs w:val="20"/>
              </w:rPr>
              <w:t>IOTC-OFCF Collaborative Project Phase V activity - Enhancement of capacity to evaluate socio-economic contribution of the IOTC tuna fisheries</w:t>
            </w:r>
            <w:r w:rsidRPr="00E2234E">
              <w:rPr>
                <w:rFonts w:ascii="Times New Roman" w:hAnsi="Times New Roman"/>
                <w:bCs/>
                <w:color w:val="000000"/>
                <w:sz w:val="20"/>
                <w:szCs w:val="20"/>
              </w:rPr>
              <w:t xml:space="preserve"> (Tsuji S)</w:t>
            </w:r>
          </w:p>
        </w:tc>
        <w:tc>
          <w:tcPr>
            <w:tcW w:w="2284" w:type="dxa"/>
            <w:vAlign w:val="center"/>
          </w:tcPr>
          <w:p w14:paraId="52C20C72"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(11 </w:t>
            </w:r>
            <w:r>
              <w:rPr>
                <w:color w:val="000000"/>
                <w:sz w:val="20"/>
              </w:rPr>
              <w:t>novembre</w:t>
            </w:r>
            <w:r w:rsidRPr="00A36241">
              <w:rPr>
                <w:color w:val="000000"/>
                <w:sz w:val="20"/>
              </w:rPr>
              <w:t xml:space="preserve"> 2017)</w:t>
            </w:r>
          </w:p>
        </w:tc>
      </w:tr>
      <w:tr w:rsidR="004D75CC" w:rsidRPr="00A36241" w14:paraId="3E793AAB" w14:textId="77777777" w:rsidTr="00863F62">
        <w:trPr>
          <w:gridBefore w:val="1"/>
          <w:wBefore w:w="9" w:type="dxa"/>
          <w:cantSplit/>
          <w:jc w:val="center"/>
        </w:trPr>
        <w:tc>
          <w:tcPr>
            <w:tcW w:w="10846" w:type="dxa"/>
            <w:gridSpan w:val="4"/>
            <w:vAlign w:val="center"/>
          </w:tcPr>
          <w:p w14:paraId="1B484484" w14:textId="77777777" w:rsidR="004D75CC" w:rsidRPr="00A36241" w:rsidRDefault="004D75CC" w:rsidP="00863F62">
            <w:pPr>
              <w:rPr>
                <w:color w:val="000000"/>
                <w:sz w:val="20"/>
              </w:rPr>
            </w:pPr>
            <w:r w:rsidRPr="00A36241">
              <w:rPr>
                <w:b/>
                <w:i/>
                <w:sz w:val="20"/>
              </w:rPr>
              <w:t>Documents d’information</w:t>
            </w:r>
          </w:p>
        </w:tc>
      </w:tr>
      <w:tr w:rsidR="004D75CC" w:rsidRPr="00A36241" w14:paraId="3A577ADB" w14:textId="77777777" w:rsidTr="00863F62">
        <w:trPr>
          <w:gridAfter w:val="1"/>
          <w:wAfter w:w="11" w:type="dxa"/>
          <w:cantSplit/>
          <w:jc w:val="center"/>
        </w:trPr>
        <w:tc>
          <w:tcPr>
            <w:tcW w:w="3189" w:type="dxa"/>
            <w:gridSpan w:val="2"/>
            <w:vAlign w:val="center"/>
          </w:tcPr>
          <w:p w14:paraId="4BCC8D3C" w14:textId="77777777" w:rsidR="004D75CC" w:rsidRPr="00A36241" w:rsidRDefault="004D75CC" w:rsidP="00863F62">
            <w:pPr>
              <w:rPr>
                <w:sz w:val="20"/>
              </w:rPr>
            </w:pPr>
            <w:r w:rsidRPr="00A36241">
              <w:rPr>
                <w:sz w:val="20"/>
              </w:rPr>
              <w:t>IOTC–2017–WPDCS13–INF01</w:t>
            </w:r>
          </w:p>
        </w:tc>
        <w:tc>
          <w:tcPr>
            <w:tcW w:w="5371" w:type="dxa"/>
            <w:vAlign w:val="center"/>
          </w:tcPr>
          <w:p w14:paraId="01530BD8" w14:textId="77777777" w:rsidR="004D75CC" w:rsidRPr="00E2234E" w:rsidRDefault="004D75CC" w:rsidP="00863F62">
            <w:pPr>
              <w:pStyle w:val="Textebrut"/>
              <w:rPr>
                <w:rFonts w:ascii="Times New Roman" w:hAnsi="Times New Roman"/>
                <w:bCs/>
                <w:color w:val="000000"/>
                <w:sz w:val="20"/>
                <w:szCs w:val="20"/>
              </w:rPr>
            </w:pPr>
            <w:r w:rsidRPr="00E2234E">
              <w:rPr>
                <w:rFonts w:ascii="Times New Roman" w:hAnsi="Times New Roman"/>
                <w:bCs/>
                <w:i/>
                <w:color w:val="000000"/>
                <w:sz w:val="20"/>
                <w:szCs w:val="20"/>
              </w:rPr>
              <w:t>Resolution</w:t>
            </w:r>
            <w:r w:rsidRPr="00E2234E">
              <w:rPr>
                <w:rFonts w:ascii="Times New Roman" w:hAnsi="Times New Roman"/>
                <w:bCs/>
                <w:color w:val="000000"/>
                <w:sz w:val="20"/>
                <w:szCs w:val="20"/>
              </w:rPr>
              <w:t xml:space="preserve"> 17/01 (Secrétariat de la CTOI)</w:t>
            </w:r>
          </w:p>
        </w:tc>
        <w:tc>
          <w:tcPr>
            <w:tcW w:w="2284" w:type="dxa"/>
            <w:vAlign w:val="center"/>
          </w:tcPr>
          <w:p w14:paraId="69FA1729"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(31 </w:t>
            </w:r>
            <w:r>
              <w:rPr>
                <w:color w:val="000000"/>
                <w:sz w:val="20"/>
              </w:rPr>
              <w:t>octobre</w:t>
            </w:r>
            <w:r w:rsidRPr="00A36241">
              <w:rPr>
                <w:color w:val="000000"/>
                <w:sz w:val="20"/>
              </w:rPr>
              <w:t xml:space="preserve"> 2017)</w:t>
            </w:r>
          </w:p>
        </w:tc>
      </w:tr>
      <w:tr w:rsidR="004D75CC" w:rsidRPr="00A36241" w14:paraId="068EFD4E" w14:textId="77777777" w:rsidTr="00863F62">
        <w:trPr>
          <w:gridAfter w:val="1"/>
          <w:wAfter w:w="11" w:type="dxa"/>
          <w:cantSplit/>
          <w:jc w:val="center"/>
        </w:trPr>
        <w:tc>
          <w:tcPr>
            <w:tcW w:w="3189" w:type="dxa"/>
            <w:gridSpan w:val="2"/>
            <w:vAlign w:val="center"/>
          </w:tcPr>
          <w:p w14:paraId="4910E545" w14:textId="77777777" w:rsidR="004D75CC" w:rsidRPr="00A36241" w:rsidRDefault="004D75CC" w:rsidP="00863F62">
            <w:pPr>
              <w:rPr>
                <w:sz w:val="20"/>
              </w:rPr>
            </w:pPr>
            <w:r w:rsidRPr="00A36241">
              <w:rPr>
                <w:sz w:val="20"/>
              </w:rPr>
              <w:t>IOTC–2017–WPDCS13–INF02</w:t>
            </w:r>
          </w:p>
        </w:tc>
        <w:tc>
          <w:tcPr>
            <w:tcW w:w="5371" w:type="dxa"/>
            <w:vAlign w:val="center"/>
          </w:tcPr>
          <w:p w14:paraId="28386D5F" w14:textId="77777777" w:rsidR="004D75CC" w:rsidRPr="00E2234E" w:rsidRDefault="004D75CC" w:rsidP="00863F62">
            <w:pPr>
              <w:pStyle w:val="Textebrut"/>
              <w:rPr>
                <w:rFonts w:ascii="Times New Roman" w:hAnsi="Times New Roman"/>
                <w:bCs/>
                <w:color w:val="000000"/>
                <w:sz w:val="20"/>
                <w:szCs w:val="20"/>
              </w:rPr>
            </w:pPr>
            <w:r w:rsidRPr="00E2234E">
              <w:rPr>
                <w:rFonts w:ascii="Times New Roman" w:hAnsi="Times New Roman"/>
                <w:bCs/>
                <w:i/>
                <w:color w:val="000000"/>
                <w:sz w:val="20"/>
                <w:szCs w:val="20"/>
              </w:rPr>
              <w:t>Resolution</w:t>
            </w:r>
            <w:r w:rsidRPr="00E2234E">
              <w:rPr>
                <w:rFonts w:ascii="Times New Roman" w:hAnsi="Times New Roman"/>
                <w:bCs/>
                <w:color w:val="000000"/>
                <w:sz w:val="20"/>
                <w:szCs w:val="20"/>
              </w:rPr>
              <w:t xml:space="preserve"> 17/08 (Secrétariat de la CTOI)</w:t>
            </w:r>
          </w:p>
        </w:tc>
        <w:tc>
          <w:tcPr>
            <w:tcW w:w="2284" w:type="dxa"/>
            <w:vAlign w:val="center"/>
          </w:tcPr>
          <w:p w14:paraId="17C89F2B"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(31 </w:t>
            </w:r>
            <w:r>
              <w:rPr>
                <w:color w:val="000000"/>
                <w:sz w:val="20"/>
              </w:rPr>
              <w:t>octobre</w:t>
            </w:r>
            <w:r w:rsidRPr="00A36241">
              <w:rPr>
                <w:color w:val="000000"/>
                <w:sz w:val="20"/>
              </w:rPr>
              <w:t xml:space="preserve"> 2017)</w:t>
            </w:r>
          </w:p>
        </w:tc>
      </w:tr>
      <w:tr w:rsidR="004D75CC" w:rsidRPr="00A36241" w14:paraId="35CFEF89" w14:textId="77777777" w:rsidTr="00863F62">
        <w:trPr>
          <w:gridAfter w:val="1"/>
          <w:wAfter w:w="11" w:type="dxa"/>
          <w:cantSplit/>
          <w:jc w:val="center"/>
        </w:trPr>
        <w:tc>
          <w:tcPr>
            <w:tcW w:w="3189" w:type="dxa"/>
            <w:gridSpan w:val="2"/>
            <w:vAlign w:val="center"/>
          </w:tcPr>
          <w:p w14:paraId="36985428" w14:textId="77777777" w:rsidR="004D75CC" w:rsidRPr="00A36241" w:rsidRDefault="004D75CC" w:rsidP="00863F62">
            <w:pPr>
              <w:rPr>
                <w:sz w:val="20"/>
              </w:rPr>
            </w:pPr>
            <w:r w:rsidRPr="00A36241">
              <w:rPr>
                <w:sz w:val="20"/>
              </w:rPr>
              <w:lastRenderedPageBreak/>
              <w:t>IOTC–2017–WPDCS13–INF03</w:t>
            </w:r>
          </w:p>
        </w:tc>
        <w:tc>
          <w:tcPr>
            <w:tcW w:w="5371" w:type="dxa"/>
            <w:vAlign w:val="center"/>
          </w:tcPr>
          <w:p w14:paraId="0CE14C90" w14:textId="77777777" w:rsidR="004D75CC" w:rsidRPr="00E2234E" w:rsidRDefault="004D75CC" w:rsidP="00863F62">
            <w:pPr>
              <w:pStyle w:val="Textebrut"/>
              <w:rPr>
                <w:rFonts w:ascii="Times New Roman" w:hAnsi="Times New Roman"/>
                <w:bCs/>
                <w:color w:val="000000"/>
                <w:sz w:val="20"/>
                <w:szCs w:val="20"/>
              </w:rPr>
            </w:pPr>
            <w:r w:rsidRPr="00E2234E">
              <w:rPr>
                <w:rFonts w:ascii="Times New Roman" w:hAnsi="Times New Roman"/>
                <w:bCs/>
                <w:i/>
                <w:color w:val="000000"/>
                <w:sz w:val="20"/>
                <w:szCs w:val="20"/>
              </w:rPr>
              <w:t>Further feedback on the proposed changes to FOB types and activity types, as well as on FOB data reporting forms</w:t>
            </w:r>
            <w:r w:rsidRPr="00E2234E">
              <w:rPr>
                <w:rFonts w:ascii="Times New Roman" w:hAnsi="Times New Roman"/>
                <w:bCs/>
                <w:color w:val="000000"/>
                <w:sz w:val="20"/>
                <w:szCs w:val="20"/>
              </w:rPr>
              <w:t xml:space="preserve"> (Secrétariat de la CTOI)</w:t>
            </w:r>
          </w:p>
        </w:tc>
        <w:tc>
          <w:tcPr>
            <w:tcW w:w="2284" w:type="dxa"/>
            <w:vAlign w:val="center"/>
          </w:tcPr>
          <w:p w14:paraId="3A42F579"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(26 </w:t>
            </w:r>
            <w:r>
              <w:rPr>
                <w:color w:val="000000"/>
                <w:sz w:val="20"/>
              </w:rPr>
              <w:t>novembre</w:t>
            </w:r>
            <w:r w:rsidRPr="00A36241">
              <w:rPr>
                <w:color w:val="000000"/>
                <w:sz w:val="20"/>
              </w:rPr>
              <w:t xml:space="preserve"> 2017)</w:t>
            </w:r>
          </w:p>
        </w:tc>
      </w:tr>
      <w:tr w:rsidR="004D75CC" w:rsidRPr="00A36241" w14:paraId="4822DD02" w14:textId="77777777" w:rsidTr="00863F62">
        <w:trPr>
          <w:gridAfter w:val="1"/>
          <w:wAfter w:w="11" w:type="dxa"/>
          <w:cantSplit/>
          <w:jc w:val="center"/>
        </w:trPr>
        <w:tc>
          <w:tcPr>
            <w:tcW w:w="3189" w:type="dxa"/>
            <w:gridSpan w:val="2"/>
            <w:vAlign w:val="center"/>
          </w:tcPr>
          <w:p w14:paraId="052526AD" w14:textId="77777777" w:rsidR="004D75CC" w:rsidRPr="00A36241" w:rsidRDefault="004D75CC" w:rsidP="00863F62">
            <w:pPr>
              <w:rPr>
                <w:sz w:val="20"/>
              </w:rPr>
            </w:pPr>
            <w:r w:rsidRPr="00A36241">
              <w:rPr>
                <w:sz w:val="20"/>
              </w:rPr>
              <w:t>IOTC–2017–WPDCS13–INF04</w:t>
            </w:r>
          </w:p>
        </w:tc>
        <w:tc>
          <w:tcPr>
            <w:tcW w:w="5371" w:type="dxa"/>
            <w:vAlign w:val="center"/>
          </w:tcPr>
          <w:p w14:paraId="7D496E65" w14:textId="77777777" w:rsidR="004D75CC" w:rsidRPr="00E2234E" w:rsidRDefault="004D75CC" w:rsidP="00863F62">
            <w:pPr>
              <w:pStyle w:val="Textebrut"/>
              <w:rPr>
                <w:rFonts w:ascii="Times New Roman" w:hAnsi="Times New Roman"/>
                <w:iCs/>
                <w:sz w:val="20"/>
                <w:szCs w:val="20"/>
              </w:rPr>
            </w:pPr>
            <w:r w:rsidRPr="00E2234E">
              <w:rPr>
                <w:rFonts w:ascii="Times New Roman" w:hAnsi="Times New Roman"/>
                <w:i/>
                <w:iCs/>
                <w:sz w:val="20"/>
                <w:szCs w:val="20"/>
              </w:rPr>
              <w:t>eMARIS technical specifications</w:t>
            </w:r>
            <w:r w:rsidRPr="00E2234E">
              <w:rPr>
                <w:rFonts w:ascii="Times New Roman" w:hAnsi="Times New Roman"/>
                <w:iCs/>
                <w:sz w:val="20"/>
                <w:szCs w:val="20"/>
              </w:rPr>
              <w:t xml:space="preserve"> </w:t>
            </w:r>
            <w:r w:rsidRPr="00E2234E">
              <w:rPr>
                <w:rFonts w:ascii="Times New Roman" w:hAnsi="Times New Roman"/>
                <w:bCs/>
                <w:color w:val="000000"/>
                <w:sz w:val="20"/>
                <w:szCs w:val="20"/>
              </w:rPr>
              <w:t>(Secrétariat de la CTOI)</w:t>
            </w:r>
          </w:p>
        </w:tc>
        <w:tc>
          <w:tcPr>
            <w:tcW w:w="2284" w:type="dxa"/>
            <w:vAlign w:val="center"/>
          </w:tcPr>
          <w:p w14:paraId="051D17B3"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(21 </w:t>
            </w:r>
            <w:r>
              <w:rPr>
                <w:color w:val="000000"/>
                <w:sz w:val="20"/>
              </w:rPr>
              <w:t>novembre</w:t>
            </w:r>
            <w:r w:rsidRPr="00A36241">
              <w:rPr>
                <w:color w:val="000000"/>
                <w:sz w:val="20"/>
              </w:rPr>
              <w:t xml:space="preserve"> 2017)</w:t>
            </w:r>
          </w:p>
        </w:tc>
      </w:tr>
      <w:tr w:rsidR="004D75CC" w:rsidRPr="00A36241" w14:paraId="403E30EF" w14:textId="77777777" w:rsidTr="00863F62">
        <w:trPr>
          <w:gridAfter w:val="1"/>
          <w:wAfter w:w="11" w:type="dxa"/>
          <w:cantSplit/>
          <w:jc w:val="center"/>
        </w:trPr>
        <w:tc>
          <w:tcPr>
            <w:tcW w:w="3189" w:type="dxa"/>
            <w:gridSpan w:val="2"/>
            <w:vAlign w:val="center"/>
          </w:tcPr>
          <w:p w14:paraId="7C856B4B" w14:textId="77777777" w:rsidR="004D75CC" w:rsidRPr="00A36241" w:rsidRDefault="004D75CC" w:rsidP="00863F62">
            <w:pPr>
              <w:rPr>
                <w:bCs/>
                <w:iCs/>
                <w:sz w:val="20"/>
              </w:rPr>
            </w:pPr>
            <w:r w:rsidRPr="00A36241">
              <w:rPr>
                <w:sz w:val="20"/>
              </w:rPr>
              <w:t>IOTC–2017–WPDCS13–</w:t>
            </w:r>
            <w:r w:rsidRPr="00A36241">
              <w:rPr>
                <w:bCs/>
                <w:iCs/>
                <w:sz w:val="20"/>
              </w:rPr>
              <w:t>INF05_Rev1</w:t>
            </w:r>
          </w:p>
        </w:tc>
        <w:tc>
          <w:tcPr>
            <w:tcW w:w="5371" w:type="dxa"/>
            <w:vAlign w:val="center"/>
          </w:tcPr>
          <w:p w14:paraId="257206B9" w14:textId="77777777" w:rsidR="004D75CC" w:rsidRPr="00E2234E" w:rsidRDefault="004D75CC" w:rsidP="00863F62">
            <w:pPr>
              <w:pStyle w:val="Textebrut"/>
              <w:rPr>
                <w:rFonts w:ascii="Times New Roman" w:hAnsi="Times New Roman"/>
                <w:iCs/>
                <w:sz w:val="20"/>
                <w:szCs w:val="20"/>
              </w:rPr>
            </w:pPr>
            <w:bookmarkStart w:id="54" w:name="_Hlk499036951"/>
            <w:r w:rsidRPr="00E2234E">
              <w:rPr>
                <w:rFonts w:ascii="Times New Roman" w:hAnsi="Times New Roman"/>
                <w:i/>
                <w:iCs/>
                <w:sz w:val="20"/>
                <w:szCs w:val="20"/>
              </w:rPr>
              <w:t>Feedback on the proposed updates to tropical tuna species executive summaries</w:t>
            </w:r>
            <w:bookmarkEnd w:id="54"/>
            <w:r w:rsidRPr="00E2234E">
              <w:rPr>
                <w:rFonts w:ascii="Times New Roman" w:hAnsi="Times New Roman"/>
                <w:iCs/>
                <w:sz w:val="20"/>
                <w:szCs w:val="20"/>
              </w:rPr>
              <w:t xml:space="preserve"> </w:t>
            </w:r>
            <w:r w:rsidRPr="00E2234E">
              <w:rPr>
                <w:rFonts w:ascii="Times New Roman" w:hAnsi="Times New Roman"/>
                <w:bCs/>
                <w:color w:val="000000"/>
                <w:sz w:val="20"/>
                <w:szCs w:val="20"/>
              </w:rPr>
              <w:t>(Secrétariat de la CTOI)</w:t>
            </w:r>
          </w:p>
        </w:tc>
        <w:tc>
          <w:tcPr>
            <w:tcW w:w="2284" w:type="dxa"/>
            <w:vAlign w:val="center"/>
          </w:tcPr>
          <w:p w14:paraId="22789F08"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(22 </w:t>
            </w:r>
            <w:r>
              <w:rPr>
                <w:color w:val="000000"/>
                <w:sz w:val="20"/>
              </w:rPr>
              <w:t>novembre</w:t>
            </w:r>
            <w:r w:rsidRPr="00A36241">
              <w:rPr>
                <w:color w:val="000000"/>
                <w:sz w:val="20"/>
              </w:rPr>
              <w:t xml:space="preserve"> 2017)</w:t>
            </w:r>
          </w:p>
          <w:p w14:paraId="0879B5C0"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(23 </w:t>
            </w:r>
            <w:r>
              <w:rPr>
                <w:color w:val="000000"/>
                <w:sz w:val="20"/>
              </w:rPr>
              <w:t>novembre</w:t>
            </w:r>
            <w:r w:rsidRPr="00A36241">
              <w:rPr>
                <w:color w:val="000000"/>
                <w:sz w:val="20"/>
              </w:rPr>
              <w:t xml:space="preserve"> 2017)</w:t>
            </w:r>
          </w:p>
        </w:tc>
      </w:tr>
      <w:tr w:rsidR="004D75CC" w:rsidRPr="00A36241" w14:paraId="60D7CBF8" w14:textId="77777777" w:rsidTr="00863F62">
        <w:trPr>
          <w:gridAfter w:val="1"/>
          <w:wAfter w:w="11" w:type="dxa"/>
          <w:cantSplit/>
          <w:jc w:val="center"/>
        </w:trPr>
        <w:tc>
          <w:tcPr>
            <w:tcW w:w="10844" w:type="dxa"/>
            <w:gridSpan w:val="4"/>
            <w:vAlign w:val="center"/>
          </w:tcPr>
          <w:p w14:paraId="2CE824C8" w14:textId="77777777" w:rsidR="004D75CC" w:rsidRPr="00A36241" w:rsidRDefault="004D75CC" w:rsidP="00863F62">
            <w:pPr>
              <w:rPr>
                <w:b/>
                <w:i/>
                <w:color w:val="000000"/>
                <w:sz w:val="20"/>
              </w:rPr>
            </w:pPr>
            <w:r w:rsidRPr="00A36241">
              <w:rPr>
                <w:b/>
                <w:i/>
                <w:color w:val="000000"/>
                <w:sz w:val="20"/>
              </w:rPr>
              <w:t>Données et code</w:t>
            </w:r>
          </w:p>
        </w:tc>
      </w:tr>
      <w:tr w:rsidR="004D75CC" w:rsidRPr="00A36241" w14:paraId="5B4AC4C1" w14:textId="77777777" w:rsidTr="00863F62">
        <w:trPr>
          <w:gridAfter w:val="1"/>
          <w:wAfter w:w="11" w:type="dxa"/>
          <w:cantSplit/>
          <w:jc w:val="center"/>
        </w:trPr>
        <w:tc>
          <w:tcPr>
            <w:tcW w:w="3189" w:type="dxa"/>
            <w:gridSpan w:val="2"/>
            <w:vAlign w:val="center"/>
          </w:tcPr>
          <w:p w14:paraId="51B8D597" w14:textId="77777777" w:rsidR="004D75CC" w:rsidRPr="00A36241" w:rsidRDefault="004D75CC" w:rsidP="00863F62">
            <w:pPr>
              <w:rPr>
                <w:sz w:val="20"/>
              </w:rPr>
            </w:pPr>
            <w:r w:rsidRPr="00A36241">
              <w:rPr>
                <w:sz w:val="20"/>
              </w:rPr>
              <w:t>IOTC-2017-WPDCS13-CODE01 – TUNAATLAS.R</w:t>
            </w:r>
          </w:p>
        </w:tc>
        <w:tc>
          <w:tcPr>
            <w:tcW w:w="5371" w:type="dxa"/>
            <w:vAlign w:val="center"/>
          </w:tcPr>
          <w:p w14:paraId="3AE6DC4B" w14:textId="77777777" w:rsidR="004D75CC" w:rsidRPr="00E2234E" w:rsidRDefault="004D75CC" w:rsidP="00863F62">
            <w:pPr>
              <w:pStyle w:val="Textebrut"/>
              <w:rPr>
                <w:rFonts w:ascii="Times New Roman" w:hAnsi="Times New Roman"/>
                <w:i/>
                <w:iCs/>
                <w:sz w:val="20"/>
                <w:szCs w:val="20"/>
              </w:rPr>
            </w:pPr>
            <w:r w:rsidRPr="00E2234E">
              <w:rPr>
                <w:rFonts w:ascii="Times New Roman" w:hAnsi="Times New Roman"/>
                <w:i/>
                <w:iCs/>
                <w:sz w:val="20"/>
                <w:szCs w:val="20"/>
              </w:rPr>
              <w:t>Tutorial R script to start handling the 'rtunaatlas' package.</w:t>
            </w:r>
          </w:p>
        </w:tc>
        <w:tc>
          <w:tcPr>
            <w:tcW w:w="2284" w:type="dxa"/>
            <w:vAlign w:val="center"/>
          </w:tcPr>
          <w:p w14:paraId="459E0C4D" w14:textId="77777777" w:rsidR="004D75CC" w:rsidRPr="00A36241" w:rsidRDefault="004D75CC" w:rsidP="00863F62">
            <w:pPr>
              <w:jc w:val="center"/>
              <w:rPr>
                <w:color w:val="000000"/>
                <w:sz w:val="20"/>
              </w:rPr>
            </w:pPr>
            <w:r w:rsidRPr="00A36241">
              <w:rPr>
                <w:color w:val="000000"/>
                <w:sz w:val="20"/>
              </w:rPr>
              <w:sym w:font="Wingdings" w:char="F0FC"/>
            </w:r>
            <w:r w:rsidRPr="00A36241">
              <w:rPr>
                <w:color w:val="000000"/>
                <w:sz w:val="20"/>
              </w:rPr>
              <w:t xml:space="preserve">(27 </w:t>
            </w:r>
            <w:r>
              <w:rPr>
                <w:color w:val="000000"/>
                <w:sz w:val="20"/>
              </w:rPr>
              <w:t>novembre</w:t>
            </w:r>
            <w:r w:rsidRPr="00A36241">
              <w:rPr>
                <w:color w:val="000000"/>
                <w:sz w:val="20"/>
              </w:rPr>
              <w:t xml:space="preserve"> 2017)</w:t>
            </w:r>
          </w:p>
        </w:tc>
      </w:tr>
    </w:tbl>
    <w:p w14:paraId="5E6B17B3" w14:textId="77777777" w:rsidR="004D75CC" w:rsidRPr="00A36241" w:rsidRDefault="004D75CC" w:rsidP="004D75CC">
      <w:pPr>
        <w:pStyle w:val="Paragraphedeliste"/>
        <w:ind w:left="360"/>
      </w:pPr>
    </w:p>
    <w:p w14:paraId="0684E183" w14:textId="77777777" w:rsidR="00E52631" w:rsidRPr="00843E3B" w:rsidRDefault="00E52631" w:rsidP="0092605C">
      <w:pPr>
        <w:pStyle w:val="AnnexTitle"/>
        <w:pageBreakBefore/>
        <w:rPr>
          <w:color w:val="000000" w:themeColor="text1"/>
        </w:rPr>
      </w:pPr>
      <w:bookmarkStart w:id="55" w:name="_Toc499804450"/>
      <w:r>
        <w:lastRenderedPageBreak/>
        <w:t>Annexe IV</w:t>
      </w:r>
      <w:bookmarkEnd w:id="36"/>
      <w:r>
        <w:br/>
        <w:t>Principaux problèmes identifiés par le GTCDS concernant les données et actions proposées pour les résoudre</w:t>
      </w:r>
      <w:bookmarkEnd w:id="37"/>
      <w:bookmarkEnd w:id="55"/>
      <w:r>
        <w:rPr>
          <w:color w:val="000000" w:themeColor="text1"/>
        </w:rPr>
        <w:t xml:space="preserve"> </w:t>
      </w:r>
    </w:p>
    <w:p w14:paraId="1BC404EC" w14:textId="77777777" w:rsidR="00AD5A89" w:rsidRDefault="00AD5A89" w:rsidP="00AD5A89">
      <w:pPr>
        <w:rPr>
          <w:lang w:val="en-GB" w:eastAsia="en-US"/>
        </w:rPr>
      </w:pPr>
      <w:bookmarkStart w:id="56" w:name="_Toc163032613"/>
      <w:bookmarkEnd w:id="38"/>
    </w:p>
    <w:p w14:paraId="49FD910C" w14:textId="77777777" w:rsidR="00AD5A89" w:rsidRPr="00AD5A89" w:rsidRDefault="00AD5A89" w:rsidP="00AD5A89">
      <w:pPr>
        <w:rPr>
          <w:lang w:val="en-GB" w:eastAsia="en-US"/>
        </w:rPr>
        <w:sectPr w:rsidR="00AD5A89" w:rsidRPr="00AD5A89" w:rsidSect="00954048">
          <w:footerReference w:type="default" r:id="rId59"/>
          <w:headerReference w:type="first" r:id="rId60"/>
          <w:footerReference w:type="first" r:id="rId61"/>
          <w:pgSz w:w="11906" w:h="16838"/>
          <w:pgMar w:top="851" w:right="1134" w:bottom="851" w:left="1134" w:header="340" w:footer="709" w:gutter="0"/>
          <w:cols w:space="708"/>
          <w:titlePg/>
          <w:docGrid w:linePitch="360"/>
        </w:sectPr>
      </w:pPr>
    </w:p>
    <w:p w14:paraId="47535AD2" w14:textId="7060B504" w:rsidR="00C85EB7" w:rsidRPr="00631C95" w:rsidRDefault="007614EA">
      <w:pPr>
        <w:pStyle w:val="AnnexTitle"/>
      </w:pPr>
      <w:bookmarkStart w:id="57" w:name="AppendixV"/>
      <w:bookmarkStart w:id="58" w:name="_Toc309173072"/>
      <w:bookmarkStart w:id="59" w:name="_Toc499804451"/>
      <w:bookmarkEnd w:id="56"/>
      <w:r>
        <w:lastRenderedPageBreak/>
        <w:t>Annexe V</w:t>
      </w:r>
      <w:r>
        <w:br/>
      </w:r>
      <w:bookmarkEnd w:id="57"/>
      <w:r>
        <w:t>Programme de travail du Groupe de travail sur la collecte des données et les statistiques (2018–2022)</w:t>
      </w:r>
      <w:bookmarkEnd w:id="59"/>
    </w:p>
    <w:p w14:paraId="7AC12445" w14:textId="77777777" w:rsidR="00843E3B" w:rsidRPr="00B07B15" w:rsidRDefault="007614EA" w:rsidP="00843E3B">
      <w:pPr>
        <w:keepNext/>
        <w:spacing w:before="120"/>
        <w:jc w:val="both"/>
        <w:rPr>
          <w:bCs/>
          <w:szCs w:val="20"/>
        </w:rPr>
      </w:pPr>
      <w:bookmarkStart w:id="60" w:name="_Toc373340589"/>
      <w:bookmarkEnd w:id="58"/>
      <w:r>
        <w:t xml:space="preserve">Le programme de travail comporte ce qui suit, mais un calendrier de mise en œuvre sera élaboré par le CS une fois qu'il sera convenu des projets prioritaires de tous ses groupes de travail : </w:t>
      </w:r>
    </w:p>
    <w:p w14:paraId="5E9959E2" w14:textId="77777777" w:rsidR="00843E3B" w:rsidRPr="00B07B15" w:rsidRDefault="007614EA" w:rsidP="00843E3B">
      <w:pPr>
        <w:spacing w:before="120"/>
        <w:jc w:val="both"/>
        <w:rPr>
          <w:rFonts w:eastAsia="MS Mincho"/>
          <w:snapToGrid w:val="0"/>
          <w:szCs w:val="20"/>
        </w:rPr>
      </w:pPr>
      <w:r>
        <w:rPr>
          <w:b/>
          <w:snapToGrid w:val="0"/>
          <w:szCs w:val="20"/>
        </w:rPr>
        <w:t>Tableau 1</w:t>
      </w:r>
      <w:r>
        <w:rPr>
          <w:snapToGrid w:val="0"/>
          <w:szCs w:val="20"/>
        </w:rPr>
        <w:t>. Sujets prioritaires permettant d’obtenir les informations nécessaires à la formulation des avis à la Commission.</w:t>
      </w:r>
    </w:p>
    <w:p w14:paraId="3EA7EFC4" w14:textId="77777777" w:rsidR="00843E3B" w:rsidRPr="00631C95" w:rsidRDefault="00843E3B" w:rsidP="00843E3B">
      <w:pPr>
        <w:rPr>
          <w:rFonts w:eastAsia="MS Mincho"/>
          <w:b/>
          <w:snapToGrid w:val="0"/>
          <w:szCs w:val="20"/>
          <w:lang w:eastAsia="en-US"/>
        </w:rPr>
      </w:pPr>
    </w:p>
    <w:p w14:paraId="4BA61854" w14:textId="77777777" w:rsidR="00843E3B" w:rsidRPr="00631C95" w:rsidRDefault="00843E3B" w:rsidP="00126536">
      <w:pPr>
        <w:pStyle w:val="AnnexTitle"/>
        <w:rPr>
          <w:lang w:val="en-GB"/>
        </w:rPr>
      </w:pPr>
    </w:p>
    <w:p w14:paraId="3E003E75" w14:textId="77777777" w:rsidR="00843E3B" w:rsidRPr="00DF39CF" w:rsidRDefault="00843E3B" w:rsidP="00DF39CF">
      <w:pPr>
        <w:rPr>
          <w:rFonts w:ascii="Times New Roman Bold" w:eastAsia="MS Mincho" w:hAnsi="Times New Roman Bold"/>
          <w:b/>
          <w:bCs/>
          <w:smallCaps/>
          <w:color w:val="FF0000"/>
          <w:sz w:val="28"/>
          <w:szCs w:val="28"/>
          <w:lang w:val="en-GB" w:eastAsia="en-US"/>
        </w:rPr>
        <w:sectPr w:rsidR="00843E3B" w:rsidRPr="00DF39CF" w:rsidSect="00843E3B">
          <w:headerReference w:type="first" r:id="rId62"/>
          <w:pgSz w:w="16838" w:h="11906" w:orient="landscape"/>
          <w:pgMar w:top="1138" w:right="850" w:bottom="1138" w:left="850" w:header="346" w:footer="706" w:gutter="0"/>
          <w:cols w:space="708"/>
          <w:titlePg/>
          <w:docGrid w:linePitch="360"/>
        </w:sectPr>
      </w:pPr>
    </w:p>
    <w:p w14:paraId="17C87112" w14:textId="7B88C728" w:rsidR="00B40E59" w:rsidRDefault="00B40E59" w:rsidP="00EC14D2">
      <w:pPr>
        <w:pStyle w:val="AnnexTitle"/>
        <w:outlineLvl w:val="0"/>
        <w:rPr>
          <w:color w:val="000000" w:themeColor="text1"/>
        </w:rPr>
      </w:pPr>
      <w:bookmarkStart w:id="61" w:name="AppendixVI"/>
      <w:bookmarkStart w:id="62" w:name="_Hlk499720473"/>
      <w:bookmarkStart w:id="63" w:name="_Toc499804452"/>
      <w:bookmarkEnd w:id="60"/>
      <w:bookmarkEnd w:id="61"/>
      <w:r>
        <w:rPr>
          <w:color w:val="000000" w:themeColor="text1"/>
        </w:rPr>
        <w:lastRenderedPageBreak/>
        <w:t>Annexe VI</w:t>
      </w:r>
      <w:r>
        <w:rPr>
          <w:color w:val="000000" w:themeColor="text1"/>
        </w:rPr>
        <w:br/>
        <w:t>Recommandations consolidées de la 13</w:t>
      </w:r>
      <w:r>
        <w:rPr>
          <w:color w:val="000000" w:themeColor="text1"/>
          <w:vertAlign w:val="superscript"/>
        </w:rPr>
        <w:t>e</w:t>
      </w:r>
      <w:r>
        <w:rPr>
          <w:color w:val="000000" w:themeColor="text1"/>
        </w:rPr>
        <w:t xml:space="preserve"> session du Groupe de travail sur la collecte des données et les statistiques</w:t>
      </w:r>
      <w:bookmarkEnd w:id="63"/>
    </w:p>
    <w:p w14:paraId="57D53ECD" w14:textId="22CCC2CE" w:rsidR="004D4D6D" w:rsidRDefault="00126536" w:rsidP="00B07B15">
      <w:pPr>
        <w:tabs>
          <w:tab w:val="left" w:pos="709"/>
        </w:tabs>
        <w:jc w:val="center"/>
        <w:rPr>
          <w:b/>
          <w:i/>
          <w:color w:val="000000" w:themeColor="text1"/>
          <w:szCs w:val="20"/>
        </w:rPr>
      </w:pPr>
      <w:r>
        <w:rPr>
          <w:b/>
          <w:i/>
          <w:color w:val="000000" w:themeColor="text1"/>
          <w:szCs w:val="20"/>
        </w:rPr>
        <w:t>Note : Les références aux annexes concernent le rapport de la 13</w:t>
      </w:r>
      <w:r>
        <w:rPr>
          <w:b/>
          <w:i/>
          <w:color w:val="000000" w:themeColor="text1"/>
          <w:szCs w:val="20"/>
          <w:vertAlign w:val="superscript"/>
        </w:rPr>
        <w:t>e</w:t>
      </w:r>
      <w:r>
        <w:rPr>
          <w:b/>
          <w:i/>
          <w:color w:val="000000" w:themeColor="text1"/>
          <w:szCs w:val="20"/>
        </w:rPr>
        <w:t xml:space="preserve"> session du Groupe de travail sur la collecte des données et les statistiques (IOTC–2017–WPDCS13–R)</w:t>
      </w:r>
    </w:p>
    <w:p w14:paraId="356FF93F" w14:textId="77777777" w:rsidR="0016382A" w:rsidRDefault="0016382A" w:rsidP="00B07B15">
      <w:pPr>
        <w:tabs>
          <w:tab w:val="left" w:pos="709"/>
        </w:tabs>
        <w:jc w:val="center"/>
        <w:rPr>
          <w:color w:val="000000" w:themeColor="text1"/>
          <w:lang w:val="en-GB"/>
        </w:rPr>
      </w:pPr>
    </w:p>
    <w:p w14:paraId="449A3F0F" w14:textId="77777777" w:rsidR="00932505" w:rsidRPr="005A19FA" w:rsidRDefault="00932505" w:rsidP="00932505">
      <w:pPr>
        <w:spacing w:after="120"/>
        <w:rPr>
          <w:b/>
          <w:bCs/>
          <w:i/>
          <w:iCs/>
          <w:color w:val="000000" w:themeColor="text1"/>
        </w:rPr>
      </w:pPr>
      <w:r>
        <w:rPr>
          <w:b/>
          <w:bCs/>
          <w:i/>
          <w:iCs/>
          <w:snapToGrid w:val="0"/>
        </w:rPr>
        <w:t>Progrès concernant les recommandations du GTCDS12</w:t>
      </w:r>
    </w:p>
    <w:p w14:paraId="6C71FA35" w14:textId="0B7CB5D6" w:rsidR="00932505" w:rsidRPr="00631C95" w:rsidRDefault="00932505" w:rsidP="00631C95">
      <w:pPr>
        <w:ind w:left="1418" w:hanging="1418"/>
        <w:jc w:val="both"/>
      </w:pPr>
      <w:r>
        <w:rPr>
          <w:bCs/>
          <w:iCs/>
          <w:snapToGrid w:val="0"/>
        </w:rPr>
        <w:t>WPDCS13.01</w:t>
      </w:r>
      <w:r>
        <w:rPr>
          <w:b/>
          <w:iCs/>
          <w:snapToGrid w:val="0"/>
        </w:rPr>
        <w:t xml:space="preserve"> </w:t>
      </w:r>
      <w:r>
        <w:rPr>
          <w:bCs/>
          <w:iCs/>
          <w:snapToGrid w:val="0"/>
        </w:rPr>
        <w:t>(</w:t>
      </w:r>
      <w:hyperlink w:anchor="Para017" w:history="1">
        <w:r>
          <w:rPr>
            <w:rStyle w:val="Lienhypertexte"/>
            <w:snapToGrid w:val="0"/>
          </w:rPr>
          <w:t>para.</w:t>
        </w:r>
      </w:hyperlink>
      <w:hyperlink w:anchor="Para017" w:history="1">
        <w:r>
          <w:rPr>
            <w:rStyle w:val="Lienhypertexte"/>
            <w:snapToGrid w:val="0"/>
          </w:rPr>
          <w:t xml:space="preserve"> 17</w:t>
        </w:r>
      </w:hyperlink>
      <w:r>
        <w:rPr>
          <w:bCs/>
          <w:iCs/>
          <w:snapToGrid w:val="0"/>
        </w:rPr>
        <w:t>) :</w:t>
      </w:r>
      <w:r>
        <w:rPr>
          <w:b/>
          <w:iCs/>
          <w:snapToGrid w:val="0"/>
        </w:rPr>
        <w:t xml:space="preserve"> </w:t>
      </w:r>
      <w:r>
        <w:t xml:space="preserve">Also, the WPDCS </w:t>
      </w:r>
      <w:r>
        <w:rPr>
          <w:b/>
        </w:rPr>
        <w:t>NOTED</w:t>
      </w:r>
      <w:r>
        <w:t xml:space="preserve"> a number of recommendations from the last WPDCS meeting were agreed – but not recommended – during the 19</w:t>
      </w:r>
      <w:r>
        <w:rPr>
          <w:vertAlign w:val="superscript"/>
        </w:rPr>
        <w:t>th</w:t>
      </w:r>
      <w:r>
        <w:t xml:space="preserve"> session of the Scientific Committee. For this reason, the WPDCS </w:t>
      </w:r>
      <w:r>
        <w:rPr>
          <w:b/>
        </w:rPr>
        <w:t xml:space="preserve">RECOMMENDED </w:t>
      </w:r>
      <w:r>
        <w:t>that the following be reiterated as recommendations at the 20</w:t>
      </w:r>
      <w:r>
        <w:rPr>
          <w:vertAlign w:val="superscript"/>
        </w:rPr>
        <w:t>th</w:t>
      </w:r>
      <w:r>
        <w:t xml:space="preserve"> session of the Scientific Committee:</w:t>
      </w:r>
    </w:p>
    <w:p w14:paraId="6B98B01F" w14:textId="77777777" w:rsidR="00932505" w:rsidRPr="00C043E7" w:rsidRDefault="00932505" w:rsidP="00631C95">
      <w:pPr>
        <w:spacing w:before="240"/>
        <w:ind w:left="1701"/>
        <w:jc w:val="both"/>
        <w:rPr>
          <w:b/>
          <w:bCs/>
          <w:i/>
          <w:iCs/>
        </w:rPr>
      </w:pPr>
      <w:r>
        <w:rPr>
          <w:i/>
          <w:iCs/>
        </w:rPr>
        <w:t xml:space="preserve">(GTCDS12.05 paragr. </w:t>
      </w:r>
      <w:r>
        <w:t xml:space="preserve">102) </w:t>
      </w:r>
      <w:r>
        <w:rPr>
          <w:b/>
          <w:i/>
        </w:rPr>
        <w:t>Résolution 16/04 Sur la mise en œuvre d’un projet-pilote en vue de promouvoir le Mécanisme régional d’observateurs de la CTOI</w:t>
      </w:r>
    </w:p>
    <w:p w14:paraId="5BA9929E" w14:textId="2A71B766" w:rsidR="00932505" w:rsidRDefault="00932505" w:rsidP="00631C95">
      <w:pPr>
        <w:spacing w:before="240"/>
        <w:ind w:left="1701"/>
        <w:jc w:val="both"/>
        <w:rPr>
          <w:i/>
          <w:iCs/>
        </w:rPr>
      </w:pPr>
      <w:r>
        <w:rPr>
          <w:i/>
          <w:iCs/>
        </w:rPr>
        <w:t xml:space="preserve">La Résolution 11/04 Sur un Mécanisme régional d’observateurs exige la soumission d'un rapport après chaque marée, mais le GTCDS a </w:t>
      </w:r>
      <w:r>
        <w:rPr>
          <w:b/>
          <w:bCs/>
          <w:i/>
          <w:iCs/>
        </w:rPr>
        <w:t>RECOMMANDÉ</w:t>
      </w:r>
      <w:r>
        <w:rPr>
          <w:i/>
          <w:iCs/>
        </w:rPr>
        <w:t xml:space="preserve"> de modifier cela à l’occasion de la prochaine révision de cette résolution, pour demander la soumission des données (au lieu du rapport de marée d’observateur) dans un délai imparti, de sorte que les informations provenant de plusieurs marées puissent être fournies. </w:t>
      </w:r>
    </w:p>
    <w:p w14:paraId="136A8CE5" w14:textId="77777777" w:rsidR="00932505" w:rsidRPr="00C043E7" w:rsidRDefault="00932505" w:rsidP="00631C95">
      <w:pPr>
        <w:spacing w:before="240"/>
        <w:ind w:left="1701"/>
        <w:jc w:val="both"/>
      </w:pPr>
      <w:r>
        <w:rPr>
          <w:i/>
          <w:iCs/>
        </w:rPr>
        <w:t xml:space="preserve">(GTCDS12.09 paragr. </w:t>
      </w:r>
      <w:r>
        <w:t xml:space="preserve">109) </w:t>
      </w:r>
      <w:r>
        <w:rPr>
          <w:b/>
          <w:i/>
        </w:rPr>
        <w:t>Mise à jour sur la mise en œuvre des modèles temporaires du PRO de la CTOI</w:t>
      </w:r>
    </w:p>
    <w:p w14:paraId="79ABEA54" w14:textId="77777777" w:rsidR="00932505" w:rsidRPr="005A19FA" w:rsidRDefault="00932505" w:rsidP="00631C95">
      <w:pPr>
        <w:ind w:left="1701"/>
        <w:jc w:val="both"/>
        <w:rPr>
          <w:i/>
          <w:iCs/>
        </w:rPr>
      </w:pPr>
      <w:r>
        <w:rPr>
          <w:i/>
          <w:iCs/>
        </w:rPr>
        <w:t xml:space="preserve">Du fait des difficultés rencontrées pour recueillir des données détaillées sur les spécifications des tori lines, le GTCDS a </w:t>
      </w:r>
      <w:r>
        <w:rPr>
          <w:b/>
          <w:bCs/>
          <w:i/>
          <w:iCs/>
        </w:rPr>
        <w:t>RECOMMANDÉ</w:t>
      </w:r>
      <w:r>
        <w:rPr>
          <w:i/>
          <w:iCs/>
        </w:rPr>
        <w:t xml:space="preserve"> d’amender les exigences en matière de déclaration des données sur les marées pour permettre la déclaration optionnelle, et non plus obligatoire, de ces informations, comme décrit dans le modèle d’observation (Form Trip-LL) du document IOTC-2016-WPDCS12-21_Rev_1.</w:t>
      </w:r>
    </w:p>
    <w:p w14:paraId="5349A11C" w14:textId="77777777" w:rsidR="00932505" w:rsidRPr="00631C95" w:rsidRDefault="00932505" w:rsidP="00932505">
      <w:pPr>
        <w:spacing w:before="240" w:after="120"/>
        <w:rPr>
          <w:b/>
          <w:bCs/>
          <w:i/>
          <w:iCs/>
        </w:rPr>
      </w:pPr>
      <w:r>
        <w:rPr>
          <w:b/>
          <w:bCs/>
          <w:i/>
          <w:iCs/>
          <w:snapToGrid w:val="0"/>
        </w:rPr>
        <w:t>Résolution 17/01 Sur un plan provisoire pour reconstituer le stock d’albacore de l'océan Indien</w:t>
      </w:r>
    </w:p>
    <w:p w14:paraId="4AB68E1B" w14:textId="28D4B491" w:rsidR="00932505" w:rsidRDefault="00932505" w:rsidP="00631C95">
      <w:pPr>
        <w:spacing w:before="120"/>
        <w:ind w:left="1418" w:hanging="1418"/>
        <w:jc w:val="both"/>
        <w:rPr>
          <w:rFonts w:ascii="Times New Roman ,serif" w:hAnsi="Times New Roman ,serif"/>
        </w:rPr>
      </w:pPr>
      <w:r>
        <w:t>GTCDS13.02 (</w:t>
      </w:r>
      <w:hyperlink w:anchor="Para130" w:history="1">
        <w:r>
          <w:rPr>
            <w:rStyle w:val="Lienhypertexte"/>
          </w:rPr>
          <w:t>paragr.</w:t>
        </w:r>
      </w:hyperlink>
      <w:hyperlink w:anchor="Para130" w:history="1">
        <w:r>
          <w:rPr>
            <w:rStyle w:val="Lienhypertexte"/>
          </w:rPr>
          <w:t xml:space="preserve"> 130</w:t>
        </w:r>
      </w:hyperlink>
      <w:r>
        <w:t xml:space="preserve">) : </w:t>
      </w:r>
      <w:r>
        <w:rPr>
          <w:rFonts w:ascii="Times New Roman ,serif" w:hAnsi="Times New Roman ,serif"/>
        </w:rPr>
        <w:t xml:space="preserve">Ainsi, le GTCDS a (i) </w:t>
      </w:r>
      <w:r>
        <w:rPr>
          <w:rFonts w:ascii="Times New Roman ,serif" w:hAnsi="Times New Roman ,serif"/>
          <w:b/>
        </w:rPr>
        <w:t>DEMANDÉ</w:t>
      </w:r>
      <w:r>
        <w:rPr>
          <w:rFonts w:ascii="Times New Roman ,serif" w:hAnsi="Times New Roman ,serif"/>
        </w:rPr>
        <w:t xml:space="preserve"> aux différentes flottilles de senneurs de l’océan Indien d’entreprendre un travail collaboratif afin d’améliorer la fréquence de production d’estimateurs corrigés des prises d’albacore, en vue de surveiller la consommation du quota alloué à l’albacore, et (ii) </w:t>
      </w:r>
      <w:r>
        <w:rPr>
          <w:rFonts w:ascii="Times New Roman ,serif" w:hAnsi="Times New Roman ,serif"/>
          <w:b/>
        </w:rPr>
        <w:t xml:space="preserve">RECOMMANDÉ </w:t>
      </w:r>
      <w:r>
        <w:rPr>
          <w:rFonts w:ascii="Times New Roman ,serif" w:hAnsi="Times New Roman ,serif"/>
        </w:rPr>
        <w:t>de rechercher des mesures de gestion alternatives (p. ex. mesures de contrôle des intrants) de la senne et des autres engins, qui faciliteront le contrôle et le suivi des mesures de gestion adoptées par la CTOI.</w:t>
      </w:r>
    </w:p>
    <w:p w14:paraId="587680F7" w14:textId="77777777" w:rsidR="00932505" w:rsidRDefault="00932505" w:rsidP="00932505">
      <w:pPr>
        <w:spacing w:before="240" w:after="120"/>
        <w:rPr>
          <w:b/>
          <w:bCs/>
          <w:i/>
          <w:iCs/>
          <w:snapToGrid w:val="0"/>
        </w:rPr>
      </w:pPr>
      <w:r>
        <w:rPr>
          <w:b/>
          <w:bCs/>
          <w:i/>
          <w:iCs/>
          <w:snapToGrid w:val="0"/>
        </w:rPr>
        <w:t>Projets de déclaration et de suivi électroniques du PRO</w:t>
      </w:r>
    </w:p>
    <w:p w14:paraId="553E77CB" w14:textId="4E63B872" w:rsidR="00932505" w:rsidRDefault="00932505" w:rsidP="00932505">
      <w:pPr>
        <w:ind w:left="1418" w:hanging="1418"/>
        <w:jc w:val="both"/>
      </w:pPr>
      <w:r>
        <w:t>GTCDS13.03 (</w:t>
      </w:r>
      <w:hyperlink w:anchor="Para154" w:history="1">
        <w:r>
          <w:rPr>
            <w:rStyle w:val="Lienhypertexte"/>
          </w:rPr>
          <w:t>paragr.</w:t>
        </w:r>
      </w:hyperlink>
      <w:hyperlink w:anchor="Para154" w:history="1">
        <w:r>
          <w:rPr>
            <w:rStyle w:val="Lienhypertexte"/>
          </w:rPr>
          <w:t xml:space="preserve"> 154</w:t>
        </w:r>
      </w:hyperlink>
      <w:r>
        <w:t xml:space="preserve">) : C’est pourquoi le GTCDS est </w:t>
      </w:r>
      <w:r>
        <w:rPr>
          <w:b/>
        </w:rPr>
        <w:t>CONVENU</w:t>
      </w:r>
      <w:r>
        <w:t xml:space="preserve"> d’ajouter cette activité à son programme de travail et a </w:t>
      </w:r>
      <w:r>
        <w:rPr>
          <w:b/>
        </w:rPr>
        <w:t xml:space="preserve">RECOMMANDÉ </w:t>
      </w:r>
      <w:r>
        <w:t xml:space="preserve">d’allouer des fonds à la création d’un mécanisme de partage des données entre les logiciels et formats existants de collecte des données d’observateurs (p. ex. </w:t>
      </w:r>
      <w:r>
        <w:rPr>
          <w:i/>
          <w:iCs/>
        </w:rPr>
        <w:t>ObServe</w:t>
      </w:r>
      <w:r>
        <w:t>) et la base de données régionales d'observateurs de la CTOI.</w:t>
      </w:r>
    </w:p>
    <w:p w14:paraId="58868E72" w14:textId="100FCC41" w:rsidR="00932505" w:rsidRPr="005A19FA" w:rsidRDefault="00932505" w:rsidP="00631C95">
      <w:pPr>
        <w:spacing w:before="120"/>
        <w:ind w:left="1400" w:hanging="1400"/>
        <w:jc w:val="both"/>
      </w:pPr>
      <w:r>
        <w:t>GTCDS13.04 (</w:t>
      </w:r>
      <w:hyperlink w:anchor="Para159" w:history="1">
        <w:r>
          <w:rPr>
            <w:rStyle w:val="Lienhypertexte"/>
          </w:rPr>
          <w:t>paragr.</w:t>
        </w:r>
      </w:hyperlink>
      <w:hyperlink w:anchor="Para159" w:history="1">
        <w:r>
          <w:rPr>
            <w:rStyle w:val="Lienhypertexte"/>
          </w:rPr>
          <w:t xml:space="preserve"> 159</w:t>
        </w:r>
      </w:hyperlink>
      <w:r>
        <w:t xml:space="preserve">) : Le GTCDS a </w:t>
      </w:r>
      <w:r>
        <w:rPr>
          <w:b/>
          <w:bCs/>
        </w:rPr>
        <w:t>NOTÉ</w:t>
      </w:r>
      <w:r>
        <w:t xml:space="preserve"> que le SSE peut compléter les programmes d'observateurs physiques et également recueillir d’autres données utiles au CS. Pour cette raison, le GTCDS est </w:t>
      </w:r>
      <w:r>
        <w:rPr>
          <w:b/>
        </w:rPr>
        <w:t>CONVENU</w:t>
      </w:r>
      <w:r>
        <w:t xml:space="preserve"> qu'il serait profitable de s’assurer que les différents systèmes disponibles suivent des protocoles harmonisés d’installation, de collecte des données et de déclaration, afin de garantir leur compatibilité mutuelle. C’est pourquoi le GTCDS a </w:t>
      </w:r>
      <w:r>
        <w:rPr>
          <w:b/>
          <w:bCs/>
        </w:rPr>
        <w:t xml:space="preserve">RECOMMANDÉ </w:t>
      </w:r>
      <w:r>
        <w:t>que les flottilles de senneurs ciblant les thons tropicaux, ou les CPC souhaitant de leur propre gré mettre en œuvre le SSE, suivent les directives décrites dans le document.</w:t>
      </w:r>
    </w:p>
    <w:p w14:paraId="3D13943D" w14:textId="4F8968A7" w:rsidR="00932505" w:rsidRPr="005A19FA" w:rsidRDefault="00932505" w:rsidP="00932505">
      <w:pPr>
        <w:spacing w:before="120"/>
        <w:ind w:left="1418" w:hanging="1418"/>
        <w:rPr>
          <w:bCs/>
          <w:highlight w:val="yellow"/>
        </w:rPr>
      </w:pPr>
      <w:r>
        <w:t>GTCDS13.05 (</w:t>
      </w:r>
      <w:hyperlink w:anchor="Para160" w:history="1">
        <w:r>
          <w:rPr>
            <w:rStyle w:val="Lienhypertexte"/>
          </w:rPr>
          <w:t>paragr.</w:t>
        </w:r>
      </w:hyperlink>
      <w:hyperlink w:anchor="Para160" w:history="1">
        <w:r>
          <w:rPr>
            <w:rStyle w:val="Lienhypertexte"/>
          </w:rPr>
          <w:t xml:space="preserve"> 160</w:t>
        </w:r>
      </w:hyperlink>
      <w:r>
        <w:t xml:space="preserve">) : Le GTCDS a </w:t>
      </w:r>
      <w:r>
        <w:rPr>
          <w:b/>
          <w:bCs/>
        </w:rPr>
        <w:t>NOTÉ</w:t>
      </w:r>
      <w:r>
        <w:t xml:space="preserve"> que la capacité des systèmes de suivi électronique à recueillir des champs de données spécifiques diffère selon les engins de pêche, et a </w:t>
      </w:r>
      <w:r>
        <w:rPr>
          <w:b/>
          <w:bCs/>
        </w:rPr>
        <w:t>RECOMMANDÉ</w:t>
      </w:r>
      <w:r>
        <w:t xml:space="preserve"> d’élaborer des normes différentes selon les types d’engins.</w:t>
      </w:r>
    </w:p>
    <w:p w14:paraId="332AC66C" w14:textId="77777777" w:rsidR="00932505" w:rsidRPr="00DB0685" w:rsidRDefault="00932505" w:rsidP="00932505">
      <w:pPr>
        <w:pStyle w:val="IOTCReportNormalNumbered"/>
        <w:numPr>
          <w:ilvl w:val="0"/>
          <w:numId w:val="0"/>
        </w:numPr>
        <w:spacing w:before="240" w:after="120"/>
        <w:rPr>
          <w:b/>
          <w:i/>
          <w:color w:val="auto"/>
          <w:kern w:val="1"/>
        </w:rPr>
      </w:pPr>
      <w:r>
        <w:rPr>
          <w:b/>
          <w:i/>
          <w:color w:val="auto"/>
        </w:rPr>
        <w:t>Révision du programme de travail du GTCDS (2018–2022)</w:t>
      </w:r>
    </w:p>
    <w:p w14:paraId="0B0AE40C" w14:textId="0031C60C" w:rsidR="00932505" w:rsidRPr="005A19FA" w:rsidRDefault="00932505" w:rsidP="00932505">
      <w:pPr>
        <w:pStyle w:val="IOTCReportNormalNumbered"/>
        <w:numPr>
          <w:ilvl w:val="0"/>
          <w:numId w:val="0"/>
        </w:numPr>
        <w:ind w:left="1418" w:hanging="1418"/>
        <w:rPr>
          <w:rFonts w:eastAsia="MS Mincho"/>
          <w:color w:val="auto"/>
        </w:rPr>
      </w:pPr>
      <w:r>
        <w:t>GTCDS13.06 (</w:t>
      </w:r>
      <w:hyperlink w:anchor="Para214" w:history="1">
        <w:r>
          <w:rPr>
            <w:rStyle w:val="Lienhypertexte"/>
          </w:rPr>
          <w:t>paragr.</w:t>
        </w:r>
      </w:hyperlink>
      <w:hyperlink w:anchor="Para214" w:history="1">
        <w:r>
          <w:rPr>
            <w:rStyle w:val="Lienhypertexte"/>
          </w:rPr>
          <w:t xml:space="preserve"> 214</w:t>
        </w:r>
      </w:hyperlink>
      <w:r>
        <w:rPr>
          <w:color w:val="auto"/>
        </w:rPr>
        <w:t>) :</w:t>
      </w:r>
      <w:r>
        <w:rPr>
          <w:i/>
          <w:color w:val="auto"/>
        </w:rPr>
        <w:t xml:space="preserve"> </w:t>
      </w:r>
      <w:r>
        <w:t xml:space="preserve">Le GTCDS a </w:t>
      </w:r>
      <w:r>
        <w:rPr>
          <w:b/>
        </w:rPr>
        <w:t>RECOMMANDÉ</w:t>
      </w:r>
      <w:r>
        <w:t xml:space="preserve"> au Comité scientifique d'étudier et d'approuver le programme de travail du GTCDS (2018–2022), fourni en </w:t>
      </w:r>
      <w:hyperlink w:anchor="AppendixV" w:history="1">
        <w:r>
          <w:rPr>
            <w:rStyle w:val="Lienhypertexte"/>
          </w:rPr>
          <w:t>Annexe V</w:t>
        </w:r>
      </w:hyperlink>
      <w:r>
        <w:t>.</w:t>
      </w:r>
    </w:p>
    <w:p w14:paraId="3BDB466C" w14:textId="543DF28D" w:rsidR="00932505" w:rsidRPr="005A19FA" w:rsidRDefault="00932505" w:rsidP="00932505">
      <w:pPr>
        <w:pStyle w:val="IOTCReportNormalNumbered"/>
        <w:numPr>
          <w:ilvl w:val="0"/>
          <w:numId w:val="0"/>
        </w:numPr>
        <w:ind w:left="1418" w:hanging="1418"/>
        <w:rPr>
          <w:rFonts w:eastAsia="MS Mincho"/>
          <w:color w:val="auto"/>
        </w:rPr>
      </w:pPr>
      <w:r>
        <w:lastRenderedPageBreak/>
        <w:t>GTCDS13.07 (</w:t>
      </w:r>
      <w:hyperlink w:anchor="Para216" w:history="1">
        <w:r>
          <w:rPr>
            <w:rStyle w:val="Lienhypertexte"/>
          </w:rPr>
          <w:t>paragr.</w:t>
        </w:r>
      </w:hyperlink>
      <w:hyperlink w:anchor="Para216" w:history="1">
        <w:r>
          <w:rPr>
            <w:rStyle w:val="Lienhypertexte"/>
          </w:rPr>
          <w:t xml:space="preserve"> 216</w:t>
        </w:r>
      </w:hyperlink>
      <w:r>
        <w:rPr>
          <w:color w:val="auto"/>
        </w:rPr>
        <w:t xml:space="preserve">) : </w:t>
      </w:r>
      <w:r>
        <w:rPr>
          <w:b/>
        </w:rPr>
        <w:t>NOTANT</w:t>
      </w:r>
      <w:r>
        <w:rPr>
          <w:color w:val="000000" w:themeColor="text1"/>
        </w:rPr>
        <w:t xml:space="preserve"> la très forte charge de travail au sein du Secrétariat de la CTOI, les demandes sans cesse croissantes de la Commission et du Comité scientifique, ainsi que la nécessité d'être capable de répondre aux demandes d'assistance des pays, le GTCDS a renouvelé sa </w:t>
      </w:r>
      <w:r>
        <w:rPr>
          <w:b/>
          <w:color w:val="000000" w:themeColor="text1"/>
        </w:rPr>
        <w:t>RECOMMANDATION</w:t>
      </w:r>
      <w:r>
        <w:rPr>
          <w:color w:val="000000" w:themeColor="text1"/>
        </w:rPr>
        <w:t xml:space="preserve"> précédente demandant que l’équipe permanente de la section « données et science » de la CTOI soient complétée de deux (2 [1 x P4, 1 x P3]) personnes et aidée de consultants ponctuels, et qu'il soit fait en sorte qu'elles commencent à travailler d'ici le 1</w:t>
      </w:r>
      <w:r>
        <w:rPr>
          <w:color w:val="000000" w:themeColor="text1"/>
          <w:vertAlign w:val="superscript"/>
        </w:rPr>
        <w:t>er</w:t>
      </w:r>
      <w:r>
        <w:rPr>
          <w:color w:val="000000" w:themeColor="text1"/>
        </w:rPr>
        <w:t> janvier 2018 ou avant.</w:t>
      </w:r>
    </w:p>
    <w:p w14:paraId="66298190" w14:textId="77777777" w:rsidR="00932505" w:rsidRPr="005A19FA" w:rsidRDefault="00932505" w:rsidP="00932505">
      <w:pPr>
        <w:pStyle w:val="IOTCReportNormalNumbered"/>
        <w:numPr>
          <w:ilvl w:val="0"/>
          <w:numId w:val="0"/>
        </w:numPr>
        <w:spacing w:before="240" w:after="120"/>
        <w:rPr>
          <w:b/>
          <w:i/>
          <w:color w:val="auto"/>
          <w:kern w:val="1"/>
        </w:rPr>
      </w:pPr>
      <w:r>
        <w:rPr>
          <w:b/>
          <w:i/>
          <w:color w:val="auto"/>
        </w:rPr>
        <w:t>Examen de la version provisoire et adoption du rapport de la 13</w:t>
      </w:r>
      <w:r>
        <w:rPr>
          <w:b/>
          <w:i/>
          <w:color w:val="auto"/>
          <w:vertAlign w:val="superscript"/>
        </w:rPr>
        <w:t>e</w:t>
      </w:r>
      <w:r>
        <w:rPr>
          <w:b/>
          <w:i/>
          <w:color w:val="auto"/>
        </w:rPr>
        <w:t xml:space="preserve"> session du GTCDS</w:t>
      </w:r>
    </w:p>
    <w:p w14:paraId="615C5378" w14:textId="36B5C30D" w:rsidR="00932505" w:rsidRPr="00773D60" w:rsidRDefault="00932505" w:rsidP="00932505">
      <w:pPr>
        <w:pStyle w:val="IOTCReportNormalNumbered"/>
        <w:numPr>
          <w:ilvl w:val="0"/>
          <w:numId w:val="0"/>
        </w:numPr>
        <w:ind w:left="1418" w:hanging="1418"/>
        <w:rPr>
          <w:color w:val="auto"/>
        </w:rPr>
      </w:pPr>
      <w:r>
        <w:t>GTCDS13.08 (</w:t>
      </w:r>
      <w:hyperlink w:anchor="Para224" w:history="1">
        <w:r>
          <w:rPr>
            <w:rStyle w:val="Lienhypertexte"/>
          </w:rPr>
          <w:t>paragr.</w:t>
        </w:r>
      </w:hyperlink>
      <w:hyperlink w:anchor="Para224" w:history="1">
        <w:r>
          <w:rPr>
            <w:rStyle w:val="Lienhypertexte"/>
          </w:rPr>
          <w:t xml:space="preserve"> 224</w:t>
        </w:r>
      </w:hyperlink>
      <w:r>
        <w:rPr>
          <w:color w:val="auto"/>
        </w:rPr>
        <w:t>) :</w:t>
      </w:r>
      <w:r>
        <w:rPr>
          <w:i/>
          <w:color w:val="auto"/>
        </w:rPr>
        <w:t xml:space="preserve"> </w:t>
      </w:r>
      <w:r>
        <w:t xml:space="preserve">Le GTCDS a </w:t>
      </w:r>
      <w:r>
        <w:rPr>
          <w:b/>
        </w:rPr>
        <w:t>RECOMMANDÉ</w:t>
      </w:r>
      <w:r>
        <w:t xml:space="preserve"> au Comité scientifique d’étudier le jeu de recommandations consolidées du GTCDS13, fourni en </w:t>
      </w:r>
      <w:hyperlink w:anchor="AppendixVII" w:history="1">
        <w:r>
          <w:rPr>
            <w:rStyle w:val="Lienhypertexte"/>
            <w:bCs/>
          </w:rPr>
          <w:t>Annexe VII</w:t>
        </w:r>
      </w:hyperlink>
      <w:r>
        <w:t>.</w:t>
      </w:r>
    </w:p>
    <w:bookmarkEnd w:id="62"/>
    <w:p w14:paraId="27719051" w14:textId="18300746" w:rsidR="00C0717D" w:rsidRDefault="00C0717D">
      <w:pPr>
        <w:rPr>
          <w:rFonts w:ascii="Times New Roman Bold" w:eastAsia="MS Mincho" w:hAnsi="Times New Roman Bold"/>
          <w:b/>
          <w:bCs/>
          <w:smallCaps/>
          <w:color w:val="000000" w:themeColor="text1"/>
          <w:sz w:val="28"/>
          <w:szCs w:val="28"/>
        </w:rPr>
      </w:pPr>
    </w:p>
    <w:sectPr w:rsidR="00C0717D" w:rsidSect="00A840AB">
      <w:pgSz w:w="11906" w:h="16838"/>
      <w:pgMar w:top="720" w:right="720" w:bottom="720" w:left="720" w:header="283"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30E85" w14:textId="77777777" w:rsidR="00B268B8" w:rsidRDefault="00B268B8">
      <w:r>
        <w:separator/>
      </w:r>
    </w:p>
    <w:p w14:paraId="7160DF20" w14:textId="77777777" w:rsidR="00B268B8" w:rsidRDefault="00B268B8"/>
  </w:endnote>
  <w:endnote w:type="continuationSeparator" w:id="0">
    <w:p w14:paraId="0051E2F0" w14:textId="77777777" w:rsidR="00B268B8" w:rsidRDefault="00B268B8">
      <w:r>
        <w:continuationSeparator/>
      </w:r>
    </w:p>
    <w:p w14:paraId="607BC4E3" w14:textId="77777777" w:rsidR="00B268B8" w:rsidRDefault="00B26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499825"/>
      <w:docPartObj>
        <w:docPartGallery w:val="Page Numbers (Bottom of Page)"/>
        <w:docPartUnique/>
      </w:docPartObj>
    </w:sdtPr>
    <w:sdtEndPr/>
    <w:sdtContent>
      <w:sdt>
        <w:sdtPr>
          <w:id w:val="1808819260"/>
          <w:docPartObj>
            <w:docPartGallery w:val="Page Numbers (Top of Page)"/>
            <w:docPartUnique/>
          </w:docPartObj>
        </w:sdtPr>
        <w:sdtEndPr/>
        <w:sdtContent>
          <w:p w14:paraId="792D7E5A" w14:textId="44B2316C" w:rsidR="00631C95" w:rsidRDefault="00B268B8" w:rsidP="00982D46">
            <w:pPr>
              <w:pStyle w:val="Pieddepage"/>
              <w:pBdr>
                <w:top w:val="single" w:sz="4" w:space="1" w:color="auto"/>
              </w:pBdr>
              <w:tabs>
                <w:tab w:val="clear" w:pos="4320"/>
                <w:tab w:val="clear" w:pos="8640"/>
                <w:tab w:val="center" w:pos="4153"/>
                <w:tab w:val="right" w:pos="9072"/>
              </w:tabs>
              <w:jc w:val="center"/>
            </w:pPr>
            <w:sdt>
              <w:sdtPr>
                <w:id w:val="-1656601668"/>
                <w:docPartObj>
                  <w:docPartGallery w:val="Page Numbers (Top of Page)"/>
                  <w:docPartUnique/>
                </w:docPartObj>
              </w:sdtPr>
              <w:sdtEndPr/>
              <w:sdtContent>
                <w:r w:rsidR="00D264A2">
                  <w:t xml:space="preserve">Page </w:t>
                </w:r>
                <w:r w:rsidR="00631C95" w:rsidRPr="008842C4">
                  <w:rPr>
                    <w:b/>
                    <w:bCs/>
                    <w:sz w:val="24"/>
                    <w:szCs w:val="24"/>
                  </w:rPr>
                  <w:fldChar w:fldCharType="begin"/>
                </w:r>
                <w:r w:rsidR="00631C95" w:rsidRPr="008842C4">
                  <w:rPr>
                    <w:b/>
                    <w:bCs/>
                  </w:rPr>
                  <w:instrText xml:space="preserve"> PAGE </w:instrText>
                </w:r>
                <w:r w:rsidR="00631C95" w:rsidRPr="008842C4">
                  <w:rPr>
                    <w:b/>
                    <w:bCs/>
                    <w:sz w:val="24"/>
                    <w:szCs w:val="24"/>
                  </w:rPr>
                  <w:fldChar w:fldCharType="separate"/>
                </w:r>
                <w:r w:rsidR="004D75CC">
                  <w:rPr>
                    <w:b/>
                    <w:bCs/>
                    <w:noProof/>
                  </w:rPr>
                  <w:t>8</w:t>
                </w:r>
                <w:r w:rsidR="00631C95" w:rsidRPr="008842C4">
                  <w:rPr>
                    <w:b/>
                    <w:bCs/>
                    <w:sz w:val="24"/>
                    <w:szCs w:val="24"/>
                  </w:rPr>
                  <w:fldChar w:fldCharType="end"/>
                </w:r>
                <w:r w:rsidR="00D264A2">
                  <w:t xml:space="preserve"> sur </w:t>
                </w:r>
                <w:r w:rsidR="00631C95" w:rsidRPr="008842C4">
                  <w:rPr>
                    <w:b/>
                    <w:bCs/>
                    <w:sz w:val="24"/>
                    <w:szCs w:val="24"/>
                  </w:rPr>
                  <w:fldChar w:fldCharType="begin"/>
                </w:r>
                <w:r w:rsidR="00631C95" w:rsidRPr="008842C4">
                  <w:rPr>
                    <w:b/>
                    <w:bCs/>
                  </w:rPr>
                  <w:instrText xml:space="preserve"> NUMPAGES  </w:instrText>
                </w:r>
                <w:r w:rsidR="00631C95" w:rsidRPr="008842C4">
                  <w:rPr>
                    <w:b/>
                    <w:bCs/>
                    <w:sz w:val="24"/>
                    <w:szCs w:val="24"/>
                  </w:rPr>
                  <w:fldChar w:fldCharType="separate"/>
                </w:r>
                <w:r w:rsidR="004D75CC">
                  <w:rPr>
                    <w:b/>
                    <w:bCs/>
                    <w:noProof/>
                  </w:rPr>
                  <w:t>17</w:t>
                </w:r>
                <w:r w:rsidR="00631C95" w:rsidRPr="008842C4">
                  <w:rPr>
                    <w:b/>
                    <w:bCs/>
                    <w:sz w:val="24"/>
                    <w:szCs w:val="24"/>
                  </w:rPr>
                  <w:fldChar w:fldCharType="end"/>
                </w:r>
              </w:sdtContent>
            </w:sdt>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C9EC" w14:textId="5C224A62" w:rsidR="00631C95" w:rsidRDefault="00B268B8" w:rsidP="00982D46">
    <w:pPr>
      <w:pStyle w:val="Pieddepage"/>
      <w:pBdr>
        <w:top w:val="single" w:sz="4" w:space="1" w:color="auto"/>
      </w:pBdr>
      <w:tabs>
        <w:tab w:val="clear" w:pos="4320"/>
        <w:tab w:val="clear" w:pos="8640"/>
        <w:tab w:val="center" w:pos="4153"/>
        <w:tab w:val="right" w:pos="9072"/>
      </w:tabs>
      <w:jc w:val="center"/>
    </w:pPr>
    <w:sdt>
      <w:sdtPr>
        <w:id w:val="-692835752"/>
        <w:docPartObj>
          <w:docPartGallery w:val="Page Numbers (Top of Page)"/>
          <w:docPartUnique/>
        </w:docPartObj>
      </w:sdtPr>
      <w:sdtEndPr/>
      <w:sdtContent>
        <w:r w:rsidR="00D264A2">
          <w:t xml:space="preserve">Page </w:t>
        </w:r>
        <w:r w:rsidR="00631C95" w:rsidRPr="008842C4">
          <w:rPr>
            <w:b/>
            <w:bCs/>
            <w:sz w:val="24"/>
            <w:szCs w:val="24"/>
          </w:rPr>
          <w:fldChar w:fldCharType="begin"/>
        </w:r>
        <w:r w:rsidR="00631C95" w:rsidRPr="008842C4">
          <w:rPr>
            <w:b/>
            <w:bCs/>
          </w:rPr>
          <w:instrText xml:space="preserve"> PAGE </w:instrText>
        </w:r>
        <w:r w:rsidR="00631C95" w:rsidRPr="008842C4">
          <w:rPr>
            <w:b/>
            <w:bCs/>
            <w:sz w:val="24"/>
            <w:szCs w:val="24"/>
          </w:rPr>
          <w:fldChar w:fldCharType="separate"/>
        </w:r>
        <w:r w:rsidR="004D75CC">
          <w:rPr>
            <w:b/>
            <w:bCs/>
            <w:noProof/>
          </w:rPr>
          <w:t>1</w:t>
        </w:r>
        <w:r w:rsidR="00631C95" w:rsidRPr="008842C4">
          <w:rPr>
            <w:b/>
            <w:bCs/>
            <w:sz w:val="24"/>
            <w:szCs w:val="24"/>
          </w:rPr>
          <w:fldChar w:fldCharType="end"/>
        </w:r>
        <w:r w:rsidR="00D264A2">
          <w:t xml:space="preserve"> sur </w:t>
        </w:r>
        <w:r w:rsidR="00631C95" w:rsidRPr="008842C4">
          <w:rPr>
            <w:b/>
            <w:bCs/>
            <w:sz w:val="24"/>
            <w:szCs w:val="24"/>
          </w:rPr>
          <w:fldChar w:fldCharType="begin"/>
        </w:r>
        <w:r w:rsidR="00631C95" w:rsidRPr="008842C4">
          <w:rPr>
            <w:b/>
            <w:bCs/>
          </w:rPr>
          <w:instrText xml:space="preserve"> NUMPAGES  </w:instrText>
        </w:r>
        <w:r w:rsidR="00631C95" w:rsidRPr="008842C4">
          <w:rPr>
            <w:b/>
            <w:bCs/>
            <w:sz w:val="24"/>
            <w:szCs w:val="24"/>
          </w:rPr>
          <w:fldChar w:fldCharType="separate"/>
        </w:r>
        <w:r w:rsidR="004D75CC">
          <w:rPr>
            <w:b/>
            <w:bCs/>
            <w:noProof/>
          </w:rPr>
          <w:t>17</w:t>
        </w:r>
        <w:r w:rsidR="00631C95" w:rsidRPr="008842C4">
          <w:rPr>
            <w:b/>
            <w:bCs/>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01B9" w14:textId="4D4F595A" w:rsidR="00631C95" w:rsidRPr="000C79E6" w:rsidRDefault="00631C95" w:rsidP="000127F5">
    <w:pPr>
      <w:pStyle w:val="Pieddepage"/>
      <w:pBdr>
        <w:top w:val="single" w:sz="4" w:space="1" w:color="auto"/>
      </w:pBdr>
      <w:tabs>
        <w:tab w:val="right" w:pos="9072"/>
      </w:tabs>
      <w:jc w:val="center"/>
    </w:pPr>
    <w:r>
      <w:t xml:space="preserve">Page </w:t>
    </w:r>
    <w:r w:rsidRPr="000C79E6">
      <w:rPr>
        <w:szCs w:val="18"/>
      </w:rPr>
      <w:fldChar w:fldCharType="begin"/>
    </w:r>
    <w:r w:rsidRPr="000C79E6">
      <w:rPr>
        <w:szCs w:val="18"/>
      </w:rPr>
      <w:instrText xml:space="preserve"> PAGE </w:instrText>
    </w:r>
    <w:r w:rsidRPr="000C79E6">
      <w:rPr>
        <w:szCs w:val="18"/>
      </w:rPr>
      <w:fldChar w:fldCharType="separate"/>
    </w:r>
    <w:r w:rsidR="004D75CC">
      <w:rPr>
        <w:noProof/>
        <w:szCs w:val="18"/>
      </w:rPr>
      <w:t>17</w:t>
    </w:r>
    <w:r w:rsidRPr="000C79E6">
      <w:rPr>
        <w:szCs w:val="18"/>
      </w:rPr>
      <w:fldChar w:fldCharType="end"/>
    </w:r>
    <w:r>
      <w:t xml:space="preserve"> sur </w:t>
    </w:r>
    <w:r w:rsidRPr="000C79E6">
      <w:rPr>
        <w:szCs w:val="18"/>
      </w:rPr>
      <w:fldChar w:fldCharType="begin"/>
    </w:r>
    <w:r w:rsidRPr="000C79E6">
      <w:rPr>
        <w:szCs w:val="18"/>
      </w:rPr>
      <w:instrText xml:space="preserve"> NUMPAGES  </w:instrText>
    </w:r>
    <w:r w:rsidRPr="000C79E6">
      <w:rPr>
        <w:szCs w:val="18"/>
      </w:rPr>
      <w:fldChar w:fldCharType="separate"/>
    </w:r>
    <w:r w:rsidR="004D75CC">
      <w:rPr>
        <w:noProof/>
        <w:szCs w:val="18"/>
      </w:rPr>
      <w:t>17</w:t>
    </w:r>
    <w:r w:rsidRPr="000C79E6">
      <w:rPr>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F994" w14:textId="694832BC" w:rsidR="00631C95" w:rsidRPr="001F7DEE" w:rsidRDefault="00631C95">
    <w:pPr>
      <w:pStyle w:val="Pieddepage"/>
      <w:pBdr>
        <w:top w:val="single" w:sz="4" w:space="1" w:color="auto"/>
      </w:pBdr>
      <w:tabs>
        <w:tab w:val="right" w:pos="9072"/>
      </w:tabs>
      <w:jc w:val="center"/>
      <w:rPr>
        <w:sz w:val="18"/>
        <w:szCs w:val="18"/>
      </w:rPr>
    </w:pPr>
    <w:r>
      <w:t xml:space="preserve">Page </w:t>
    </w:r>
    <w:r w:rsidRPr="001F7DEE">
      <w:rPr>
        <w:sz w:val="18"/>
        <w:szCs w:val="18"/>
      </w:rPr>
      <w:fldChar w:fldCharType="begin"/>
    </w:r>
    <w:r w:rsidRPr="001F7DEE">
      <w:rPr>
        <w:sz w:val="18"/>
        <w:szCs w:val="18"/>
      </w:rPr>
      <w:instrText xml:space="preserve"> PAGE </w:instrText>
    </w:r>
    <w:r w:rsidRPr="001F7DEE">
      <w:rPr>
        <w:sz w:val="18"/>
        <w:szCs w:val="18"/>
      </w:rPr>
      <w:fldChar w:fldCharType="separate"/>
    </w:r>
    <w:r w:rsidR="004D75CC">
      <w:rPr>
        <w:noProof/>
        <w:sz w:val="18"/>
        <w:szCs w:val="18"/>
      </w:rPr>
      <w:t>16</w:t>
    </w:r>
    <w:r w:rsidRPr="001F7DEE">
      <w:rPr>
        <w:sz w:val="18"/>
        <w:szCs w:val="18"/>
      </w:rPr>
      <w:fldChar w:fldCharType="end"/>
    </w:r>
    <w:r>
      <w:t xml:space="preserve"> sur </w:t>
    </w:r>
    <w:r w:rsidRPr="001F7DEE">
      <w:rPr>
        <w:sz w:val="18"/>
        <w:szCs w:val="18"/>
      </w:rPr>
      <w:fldChar w:fldCharType="begin"/>
    </w:r>
    <w:r w:rsidRPr="001F7DEE">
      <w:rPr>
        <w:sz w:val="18"/>
        <w:szCs w:val="18"/>
      </w:rPr>
      <w:instrText xml:space="preserve"> NUMPAGES  </w:instrText>
    </w:r>
    <w:r w:rsidRPr="001F7DEE">
      <w:rPr>
        <w:sz w:val="18"/>
        <w:szCs w:val="18"/>
      </w:rPr>
      <w:fldChar w:fldCharType="separate"/>
    </w:r>
    <w:r w:rsidR="004D75CC">
      <w:rPr>
        <w:noProof/>
        <w:sz w:val="18"/>
        <w:szCs w:val="18"/>
      </w:rPr>
      <w:t>17</w:t>
    </w:r>
    <w:r w:rsidRPr="001F7DE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C835" w14:textId="77777777" w:rsidR="00B268B8" w:rsidRDefault="00B268B8">
      <w:r>
        <w:separator/>
      </w:r>
    </w:p>
    <w:p w14:paraId="5026606F" w14:textId="77777777" w:rsidR="00B268B8" w:rsidRDefault="00B268B8"/>
  </w:footnote>
  <w:footnote w:type="continuationSeparator" w:id="0">
    <w:p w14:paraId="3B68A3F1" w14:textId="77777777" w:rsidR="00B268B8" w:rsidRDefault="00B268B8">
      <w:r>
        <w:continuationSeparator/>
      </w:r>
    </w:p>
    <w:p w14:paraId="38663895" w14:textId="77777777" w:rsidR="00B268B8" w:rsidRDefault="00B268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3DA8" w14:textId="6DC7C5F1" w:rsidR="00631C95" w:rsidRPr="001F77BF" w:rsidRDefault="00631C95" w:rsidP="008842C4">
    <w:pPr>
      <w:pBdr>
        <w:bottom w:val="single" w:sz="4" w:space="1" w:color="auto"/>
      </w:pBdr>
      <w:tabs>
        <w:tab w:val="center" w:pos="4320"/>
        <w:tab w:val="right" w:pos="8640"/>
      </w:tabs>
      <w:jc w:val="right"/>
      <w:rPr>
        <w:color w:val="000000" w:themeColor="text1"/>
        <w:sz w:val="28"/>
        <w:szCs w:val="28"/>
      </w:rPr>
    </w:pPr>
    <w:r>
      <w:rPr>
        <w:color w:val="000000" w:themeColor="text1"/>
        <w:sz w:val="28"/>
        <w:szCs w:val="28"/>
      </w:rPr>
      <w:t>IOTC–2017–WPDCS13–R[F]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5E34" w14:textId="77777777" w:rsidR="00631C95" w:rsidRDefault="00631C95" w:rsidP="008842C4">
    <w:pPr>
      <w:pBdr>
        <w:bottom w:val="single" w:sz="4" w:space="1" w:color="auto"/>
      </w:pBdr>
      <w:tabs>
        <w:tab w:val="center" w:pos="4320"/>
        <w:tab w:val="right" w:pos="8640"/>
      </w:tabs>
      <w:jc w:val="center"/>
    </w:pPr>
    <w:r>
      <w:rPr>
        <w:noProof/>
        <w:lang w:eastAsia="ja-JP"/>
      </w:rPr>
      <w:drawing>
        <wp:inline distT="0" distB="0" distL="0" distR="0" wp14:anchorId="42CA87A2" wp14:editId="6EC2355B">
          <wp:extent cx="6122504" cy="725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CLogoCMYKLetterHeadGreySale.jpg"/>
                  <pic:cNvPicPr/>
                </pic:nvPicPr>
                <pic:blipFill>
                  <a:blip r:embed="rId1">
                    <a:extLst>
                      <a:ext uri="{28A0092B-C50C-407E-A947-70E740481C1C}">
                        <a14:useLocalDpi xmlns:a14="http://schemas.microsoft.com/office/drawing/2010/main" val="0"/>
                      </a:ext>
                    </a:extLst>
                  </a:blip>
                  <a:stretch>
                    <a:fillRect/>
                  </a:stretch>
                </pic:blipFill>
                <pic:spPr>
                  <a:xfrm>
                    <a:off x="0" y="0"/>
                    <a:ext cx="6158774" cy="729406"/>
                  </a:xfrm>
                  <a:prstGeom prst="rect">
                    <a:avLst/>
                  </a:prstGeom>
                </pic:spPr>
              </pic:pic>
            </a:graphicData>
          </a:graphic>
        </wp:inline>
      </w:drawing>
    </w:r>
  </w:p>
  <w:p w14:paraId="0290B814" w14:textId="25E9C1DB" w:rsidR="00631C95" w:rsidRPr="001F77BF" w:rsidRDefault="00631C95" w:rsidP="008842C4">
    <w:pPr>
      <w:pBdr>
        <w:bottom w:val="single" w:sz="4" w:space="1" w:color="auto"/>
      </w:pBdr>
      <w:tabs>
        <w:tab w:val="center" w:pos="4320"/>
        <w:tab w:val="right" w:pos="8640"/>
      </w:tabs>
      <w:jc w:val="right"/>
      <w:rPr>
        <w:color w:val="000000" w:themeColor="text1"/>
        <w:sz w:val="28"/>
        <w:szCs w:val="28"/>
      </w:rPr>
    </w:pPr>
    <w:r>
      <w:rPr>
        <w:color w:val="000000" w:themeColor="text1"/>
        <w:sz w:val="28"/>
        <w:szCs w:val="28"/>
      </w:rPr>
      <w:t>IOTC–2017–WPDCS13–R[F]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709E" w14:textId="0E1DDCEB" w:rsidR="00631C95" w:rsidRPr="00843E3B" w:rsidRDefault="00631C95" w:rsidP="00E143D2">
    <w:pPr>
      <w:pBdr>
        <w:bottom w:val="single" w:sz="4" w:space="1" w:color="auto"/>
      </w:pBdr>
      <w:tabs>
        <w:tab w:val="left" w:pos="765"/>
        <w:tab w:val="left" w:pos="2592"/>
        <w:tab w:val="center" w:pos="4320"/>
        <w:tab w:val="right" w:pos="8640"/>
        <w:tab w:val="right" w:pos="9026"/>
      </w:tabs>
      <w:jc w:val="right"/>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IOTC–2017–WPDCS13–R[F]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B753" w14:textId="58CCD51A" w:rsidR="00631C95" w:rsidRPr="00843E3B" w:rsidRDefault="00631C95" w:rsidP="00816056">
    <w:pPr>
      <w:pBdr>
        <w:bottom w:val="single" w:sz="4" w:space="1" w:color="auto"/>
      </w:pBdr>
      <w:tabs>
        <w:tab w:val="center" w:pos="4320"/>
        <w:tab w:val="right" w:pos="8640"/>
      </w:tabs>
      <w:jc w:val="right"/>
      <w:rPr>
        <w:color w:val="000000" w:themeColor="text1"/>
        <w:sz w:val="28"/>
        <w:szCs w:val="28"/>
      </w:rPr>
    </w:pPr>
    <w:r>
      <w:rPr>
        <w:color w:val="000000" w:themeColor="text1"/>
        <w:sz w:val="28"/>
        <w:szCs w:val="28"/>
      </w:rPr>
      <w:t>IOTC–2017–WPDCS13–R[F]</w:t>
    </w:r>
  </w:p>
  <w:p w14:paraId="3A5FDA0C" w14:textId="77777777" w:rsidR="00631C95" w:rsidRPr="00816056" w:rsidRDefault="00631C95" w:rsidP="008160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BAC2" w14:textId="05FF3D00" w:rsidR="00631C95" w:rsidRPr="00D224FA" w:rsidRDefault="00631C95" w:rsidP="00D224FA">
    <w:pPr>
      <w:pBdr>
        <w:bottom w:val="single" w:sz="4" w:space="1" w:color="auto"/>
      </w:pBdr>
      <w:tabs>
        <w:tab w:val="center" w:pos="4320"/>
        <w:tab w:val="right" w:pos="8640"/>
      </w:tabs>
      <w:jc w:val="right"/>
      <w:rPr>
        <w:sz w:val="28"/>
        <w:szCs w:val="28"/>
      </w:rPr>
    </w:pPr>
    <w:r>
      <w:rPr>
        <w:sz w:val="24"/>
      </w:rPr>
      <w:tab/>
    </w:r>
    <w:r>
      <w:rPr>
        <w:sz w:val="28"/>
        <w:szCs w:val="28"/>
      </w:rPr>
      <w:t>IOTC–2017–WPDCS13–R[F]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C"/>
    <w:multiLevelType w:val="multilevel"/>
    <w:tmpl w:val="0000000C"/>
    <w:name w:val="WWNum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500" w:hanging="1050"/>
      </w:pPr>
      <w:rPr>
        <w:sz w:val="22"/>
        <w:szCs w:val="22"/>
      </w:rPr>
    </w:lvl>
    <w:lvl w:ilvl="2">
      <w:start w:val="1"/>
      <w:numFmt w:val="decimal"/>
      <w:lvlText w:val="%1.%2.%3"/>
      <w:lvlJc w:val="left"/>
      <w:pPr>
        <w:tabs>
          <w:tab w:val="num" w:pos="0"/>
        </w:tabs>
        <w:ind w:left="1950" w:hanging="1050"/>
      </w:pPr>
    </w:lvl>
    <w:lvl w:ilvl="3">
      <w:start w:val="1"/>
      <w:numFmt w:val="decimal"/>
      <w:lvlText w:val="%1.%2.%3.%4"/>
      <w:lvlJc w:val="left"/>
      <w:pPr>
        <w:tabs>
          <w:tab w:val="num" w:pos="0"/>
        </w:tabs>
        <w:ind w:left="2400" w:hanging="105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040" w:hanging="1440"/>
      </w:pPr>
    </w:lvl>
  </w:abstractNum>
  <w:abstractNum w:abstractNumId="2"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3"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 w15:restartNumberingAfterBreak="0">
    <w:nsid w:val="07AC7367"/>
    <w:multiLevelType w:val="multilevel"/>
    <w:tmpl w:val="F77010F4"/>
    <w:lvl w:ilvl="0">
      <w:start w:val="5"/>
      <w:numFmt w:val="decimal"/>
      <w:lvlText w:val="%1."/>
      <w:lvlJc w:val="left"/>
      <w:pPr>
        <w:ind w:left="482" w:hanging="482"/>
      </w:pPr>
      <w:rPr>
        <w:rFonts w:ascii="Times New Roman" w:hAnsi="Times New Roman" w:hint="default"/>
      </w:rPr>
    </w:lvl>
    <w:lvl w:ilvl="1">
      <w:start w:val="1"/>
      <w:numFmt w:val="decimal"/>
      <w:lvlText w:val="%1.%2"/>
      <w:lvlJc w:val="left"/>
      <w:pPr>
        <w:ind w:left="680" w:hanging="510"/>
      </w:pPr>
      <w:rPr>
        <w:rFonts w:ascii="Times New Roman" w:hAnsi="Times New Roman" w:cs="Times New Roman" w:hint="default"/>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6" w15:restartNumberingAfterBreak="0">
    <w:nsid w:val="09FC3086"/>
    <w:multiLevelType w:val="multilevel"/>
    <w:tmpl w:val="6E146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071F54"/>
    <w:multiLevelType w:val="multilevel"/>
    <w:tmpl w:val="CA2C9006"/>
    <w:lvl w:ilvl="0">
      <w:start w:val="6"/>
      <w:numFmt w:val="decimal"/>
      <w:lvlText w:val="%1"/>
      <w:lvlJc w:val="left"/>
      <w:pPr>
        <w:ind w:left="480" w:hanging="480"/>
      </w:pPr>
      <w:rPr>
        <w:rFonts w:hint="default"/>
      </w:rPr>
    </w:lvl>
    <w:lvl w:ilvl="1">
      <w:start w:val="2"/>
      <w:numFmt w:val="decimal"/>
      <w:lvlText w:val="%1.%2"/>
      <w:lvlJc w:val="left"/>
      <w:pPr>
        <w:ind w:left="565" w:hanging="480"/>
      </w:pPr>
      <w:rPr>
        <w:rFonts w:hint="default"/>
      </w:rPr>
    </w:lvl>
    <w:lvl w:ilvl="2">
      <w:start w:val="2"/>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3F70FAD"/>
    <w:multiLevelType w:val="hybridMultilevel"/>
    <w:tmpl w:val="4BA4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36C9D"/>
    <w:multiLevelType w:val="hybridMultilevel"/>
    <w:tmpl w:val="26A61176"/>
    <w:lvl w:ilvl="0" w:tplc="08090003">
      <w:start w:val="1"/>
      <w:numFmt w:val="bullet"/>
      <w:lvlText w:val="o"/>
      <w:lvlJc w:val="left"/>
      <w:pPr>
        <w:ind w:left="1353" w:hanging="360"/>
      </w:pPr>
      <w:rPr>
        <w:rFonts w:ascii="Courier New" w:hAnsi="Courier New" w:cs="Courier New" w:hint="default"/>
        <w:color w:val="auto"/>
      </w:rPr>
    </w:lvl>
    <w:lvl w:ilvl="1" w:tplc="4898746E">
      <w:start w:val="1"/>
      <w:numFmt w:val="bullet"/>
      <w:lvlText w:val="o"/>
      <w:lvlJc w:val="left"/>
      <w:pPr>
        <w:ind w:left="2073" w:hanging="360"/>
      </w:pPr>
      <w:rPr>
        <w:rFonts w:ascii="Courier New" w:hAnsi="Courier New" w:cs="Courier New" w:hint="default"/>
        <w:color w:val="auto"/>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8EB2DB9"/>
    <w:multiLevelType w:val="hybridMultilevel"/>
    <w:tmpl w:val="F06849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3"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4" w15:restartNumberingAfterBreak="0">
    <w:nsid w:val="1ABB33D1"/>
    <w:multiLevelType w:val="multilevel"/>
    <w:tmpl w:val="F77010F4"/>
    <w:lvl w:ilvl="0">
      <w:start w:val="5"/>
      <w:numFmt w:val="decimal"/>
      <w:lvlText w:val="%1."/>
      <w:lvlJc w:val="left"/>
      <w:pPr>
        <w:ind w:left="482" w:hanging="482"/>
      </w:pPr>
      <w:rPr>
        <w:rFonts w:ascii="Times New Roman" w:hAnsi="Times New Roman" w:hint="default"/>
      </w:rPr>
    </w:lvl>
    <w:lvl w:ilvl="1">
      <w:start w:val="1"/>
      <w:numFmt w:val="decimal"/>
      <w:lvlText w:val="%1.%2"/>
      <w:lvlJc w:val="left"/>
      <w:pPr>
        <w:ind w:left="680" w:hanging="510"/>
      </w:pPr>
      <w:rPr>
        <w:rFonts w:ascii="Times New Roman" w:hAnsi="Times New Roman" w:cs="Times New Roman" w:hint="default"/>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B3D27E4"/>
    <w:multiLevelType w:val="hybridMultilevel"/>
    <w:tmpl w:val="25081F88"/>
    <w:lvl w:ilvl="0" w:tplc="08090001">
      <w:start w:val="1"/>
      <w:numFmt w:val="bullet"/>
      <w:lvlText w:val=""/>
      <w:lvlJc w:val="left"/>
      <w:pPr>
        <w:ind w:left="1004" w:hanging="502"/>
      </w:pPr>
      <w:rPr>
        <w:rFonts w:ascii="Symbol" w:hAnsi="Symbol" w:hint="default"/>
        <w:b w:val="0"/>
        <w:i w:val="0"/>
      </w:rPr>
    </w:lvl>
    <w:lvl w:ilvl="1" w:tplc="04090017">
      <w:start w:val="1"/>
      <w:numFmt w:val="bullet"/>
      <w:lvlText w:val=""/>
      <w:lvlJc w:val="left"/>
      <w:pPr>
        <w:ind w:left="1852" w:hanging="360"/>
      </w:pPr>
      <w:rPr>
        <w:rFonts w:ascii="Symbol" w:hAnsi="Symbol" w:hint="default"/>
      </w:rPr>
    </w:lvl>
    <w:lvl w:ilvl="2" w:tplc="0809001B">
      <w:start w:val="1"/>
      <w:numFmt w:val="lowerRoman"/>
      <w:lvlText w:val="%3."/>
      <w:lvlJc w:val="right"/>
      <w:pPr>
        <w:ind w:left="2572" w:hanging="180"/>
      </w:pPr>
    </w:lvl>
    <w:lvl w:ilvl="3" w:tplc="08090017">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17" w15:restartNumberingAfterBreak="0">
    <w:nsid w:val="1D6567FF"/>
    <w:multiLevelType w:val="multilevel"/>
    <w:tmpl w:val="E04A24CA"/>
    <w:lvl w:ilvl="0">
      <w:start w:val="3"/>
      <w:numFmt w:val="decimal"/>
      <w:lvlText w:val="%1."/>
      <w:lvlJc w:val="left"/>
      <w:pPr>
        <w:ind w:left="360" w:hanging="360"/>
      </w:pPr>
      <w:rPr>
        <w:rFonts w:hint="default"/>
      </w:rPr>
    </w:lvl>
    <w:lvl w:ilvl="1">
      <w:start w:val="1"/>
      <w:numFmt w:val="decimal"/>
      <w:isLgl/>
      <w:lvlText w:val="%1.%2"/>
      <w:lvlJc w:val="left"/>
      <w:pPr>
        <w:ind w:left="1500" w:hanging="1050"/>
      </w:pPr>
      <w:rPr>
        <w:rFonts w:hint="default"/>
        <w:b/>
        <w:i/>
        <w:color w:val="000000" w:themeColor="text1"/>
        <w:sz w:val="22"/>
        <w:szCs w:val="22"/>
      </w:rPr>
    </w:lvl>
    <w:lvl w:ilvl="2">
      <w:start w:val="1"/>
      <w:numFmt w:val="decimal"/>
      <w:isLgl/>
      <w:lvlText w:val="%1.%2.%3"/>
      <w:lvlJc w:val="left"/>
      <w:pPr>
        <w:ind w:left="1950" w:hanging="1050"/>
      </w:pPr>
      <w:rPr>
        <w:rFonts w:hint="default"/>
        <w:b/>
        <w:color w:val="000000" w:themeColor="text1"/>
        <w:sz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8" w15:restartNumberingAfterBreak="0">
    <w:nsid w:val="1D7A09B6"/>
    <w:multiLevelType w:val="hybridMultilevel"/>
    <w:tmpl w:val="8C5A04BC"/>
    <w:lvl w:ilvl="0" w:tplc="08090003">
      <w:start w:val="1"/>
      <w:numFmt w:val="bullet"/>
      <w:lvlText w:val="o"/>
      <w:lvlJc w:val="left"/>
      <w:pPr>
        <w:ind w:left="720" w:hanging="360"/>
      </w:pPr>
      <w:rPr>
        <w:rFonts w:ascii="Courier New" w:hAnsi="Courier New" w:cs="Courier New" w:hint="default"/>
      </w:rPr>
    </w:lvl>
    <w:lvl w:ilvl="1" w:tplc="EDAC7C4E">
      <w:start w:val="1"/>
      <w:numFmt w:val="bullet"/>
      <w:lvlText w:val="o"/>
      <w:lvlJc w:val="left"/>
      <w:pPr>
        <w:ind w:left="1637"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712E77"/>
    <w:multiLevelType w:val="multilevel"/>
    <w:tmpl w:val="FE523A8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506F8C"/>
    <w:multiLevelType w:val="multilevel"/>
    <w:tmpl w:val="CA2C9006"/>
    <w:lvl w:ilvl="0">
      <w:start w:val="6"/>
      <w:numFmt w:val="decimal"/>
      <w:lvlText w:val="%1"/>
      <w:lvlJc w:val="left"/>
      <w:pPr>
        <w:ind w:left="480" w:hanging="480"/>
      </w:pPr>
      <w:rPr>
        <w:rFonts w:hint="default"/>
      </w:rPr>
    </w:lvl>
    <w:lvl w:ilvl="1">
      <w:start w:val="1"/>
      <w:numFmt w:val="decimal"/>
      <w:lvlText w:val="%1.%2"/>
      <w:lvlJc w:val="left"/>
      <w:pPr>
        <w:ind w:left="565" w:hanging="48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2" w15:restartNumberingAfterBreak="0">
    <w:nsid w:val="2AB33D83"/>
    <w:multiLevelType w:val="hybridMultilevel"/>
    <w:tmpl w:val="693A3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4"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27"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28" w15:restartNumberingAfterBreak="0">
    <w:nsid w:val="32D712DA"/>
    <w:multiLevelType w:val="multilevel"/>
    <w:tmpl w:val="CA2C9006"/>
    <w:lvl w:ilvl="0">
      <w:start w:val="6"/>
      <w:numFmt w:val="decimal"/>
      <w:lvlText w:val="%1"/>
      <w:lvlJc w:val="left"/>
      <w:pPr>
        <w:ind w:left="480" w:hanging="480"/>
      </w:pPr>
      <w:rPr>
        <w:rFonts w:hint="default"/>
      </w:rPr>
    </w:lvl>
    <w:lvl w:ilvl="1">
      <w:start w:val="3"/>
      <w:numFmt w:val="decimal"/>
      <w:lvlText w:val="%1.%2"/>
      <w:lvlJc w:val="left"/>
      <w:pPr>
        <w:ind w:left="565" w:hanging="48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34D21835"/>
    <w:multiLevelType w:val="hybridMultilevel"/>
    <w:tmpl w:val="30301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0D65ED"/>
    <w:multiLevelType w:val="multilevel"/>
    <w:tmpl w:val="D78E2540"/>
    <w:lvl w:ilvl="0">
      <w:start w:val="1"/>
      <w:numFmt w:val="decimal"/>
      <w:pStyle w:val="IOTCAgendaH1"/>
      <w:lvlText w:val="%1."/>
      <w:lvlJc w:val="left"/>
      <w:pPr>
        <w:ind w:left="360" w:hanging="360"/>
      </w:pPr>
      <w:rPr>
        <w:rFonts w:hint="default"/>
      </w:rPr>
    </w:lvl>
    <w:lvl w:ilvl="1">
      <w:start w:val="1"/>
      <w:numFmt w:val="decimal"/>
      <w:isLgl/>
      <w:lvlText w:val="%1.%2"/>
      <w:lvlJc w:val="left"/>
      <w:pPr>
        <w:ind w:left="1500" w:hanging="1050"/>
      </w:pPr>
      <w:rPr>
        <w:rFonts w:hint="default"/>
        <w:b/>
        <w:i/>
        <w:color w:val="000000" w:themeColor="text1"/>
        <w:sz w:val="22"/>
        <w:szCs w:val="22"/>
      </w:rPr>
    </w:lvl>
    <w:lvl w:ilvl="2">
      <w:start w:val="1"/>
      <w:numFmt w:val="decimal"/>
      <w:isLgl/>
      <w:lvlText w:val="%1.%2.%3"/>
      <w:lvlJc w:val="left"/>
      <w:pPr>
        <w:ind w:left="1950" w:hanging="1050"/>
      </w:pPr>
      <w:rPr>
        <w:rFonts w:hint="default"/>
        <w:b/>
        <w:color w:val="000000" w:themeColor="text1"/>
        <w:sz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31" w15:restartNumberingAfterBreak="0">
    <w:nsid w:val="35BB043F"/>
    <w:multiLevelType w:val="hybridMultilevel"/>
    <w:tmpl w:val="53DA5070"/>
    <w:lvl w:ilvl="0" w:tplc="08090001">
      <w:start w:val="1"/>
      <w:numFmt w:val="bullet"/>
      <w:lvlText w:val=""/>
      <w:lvlJc w:val="left"/>
      <w:pPr>
        <w:ind w:left="1353" w:hanging="360"/>
      </w:pPr>
      <w:rPr>
        <w:rFonts w:ascii="Symbol" w:hAnsi="Symbol" w:hint="default"/>
        <w:color w:val="auto"/>
      </w:rPr>
    </w:lvl>
    <w:lvl w:ilvl="1" w:tplc="4898746E">
      <w:start w:val="1"/>
      <w:numFmt w:val="bullet"/>
      <w:lvlText w:val="o"/>
      <w:lvlJc w:val="left"/>
      <w:pPr>
        <w:ind w:left="2073" w:hanging="360"/>
      </w:pPr>
      <w:rPr>
        <w:rFonts w:ascii="Courier New" w:hAnsi="Courier New" w:cs="Courier New" w:hint="default"/>
        <w:color w:val="auto"/>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3" w15:restartNumberingAfterBreak="0">
    <w:nsid w:val="39D54E62"/>
    <w:multiLevelType w:val="hybridMultilevel"/>
    <w:tmpl w:val="BFF6B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7E3F26"/>
    <w:multiLevelType w:val="hybridMultilevel"/>
    <w:tmpl w:val="997EF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6" w15:restartNumberingAfterBreak="0">
    <w:nsid w:val="43FB465F"/>
    <w:multiLevelType w:val="multilevel"/>
    <w:tmpl w:val="C1520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59063DF"/>
    <w:multiLevelType w:val="hybridMultilevel"/>
    <w:tmpl w:val="14E4E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166780"/>
    <w:multiLevelType w:val="hybridMultilevel"/>
    <w:tmpl w:val="D696F710"/>
    <w:lvl w:ilvl="0" w:tplc="08090003">
      <w:start w:val="1"/>
      <w:numFmt w:val="bullet"/>
      <w:lvlText w:val="o"/>
      <w:lvlJc w:val="left"/>
      <w:pPr>
        <w:ind w:left="1004" w:hanging="502"/>
      </w:pPr>
      <w:rPr>
        <w:rFonts w:ascii="Courier New" w:hAnsi="Courier New" w:cs="Courier New"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852" w:hanging="360"/>
      </w:pPr>
      <w:rPr>
        <w:rFonts w:ascii="Courier New" w:hAnsi="Courier New" w:cs="Courier New" w:hint="default"/>
      </w:rPr>
    </w:lvl>
    <w:lvl w:ilvl="2" w:tplc="0809001B">
      <w:start w:val="1"/>
      <w:numFmt w:val="lowerRoman"/>
      <w:lvlText w:val="%3."/>
      <w:lvlJc w:val="right"/>
      <w:pPr>
        <w:ind w:left="2572" w:hanging="180"/>
      </w:pPr>
    </w:lvl>
    <w:lvl w:ilvl="3" w:tplc="08090017">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39" w15:restartNumberingAfterBreak="0">
    <w:nsid w:val="47A67B2B"/>
    <w:multiLevelType w:val="multilevel"/>
    <w:tmpl w:val="EA3E04C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B46473"/>
    <w:multiLevelType w:val="hybridMultilevel"/>
    <w:tmpl w:val="A62A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2" w15:restartNumberingAfterBreak="0">
    <w:nsid w:val="4FB51326"/>
    <w:multiLevelType w:val="hybridMultilevel"/>
    <w:tmpl w:val="BFA0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51038A"/>
    <w:multiLevelType w:val="multilevel"/>
    <w:tmpl w:val="EA5C913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4" w15:restartNumberingAfterBreak="0">
    <w:nsid w:val="55904715"/>
    <w:multiLevelType w:val="hybridMultilevel"/>
    <w:tmpl w:val="E23A6BEA"/>
    <w:lvl w:ilvl="0" w:tplc="0409000F">
      <w:start w:val="1"/>
      <w:numFmt w:val="decimal"/>
      <w:lvlText w:val="%1."/>
      <w:lvlJc w:val="left"/>
      <w:pPr>
        <w:tabs>
          <w:tab w:val="num" w:pos="3240"/>
        </w:tabs>
        <w:ind w:left="3240" w:hanging="360"/>
      </w:pPr>
    </w:lvl>
    <w:lvl w:ilvl="1" w:tplc="4EBCF95C">
      <w:start w:val="1"/>
      <w:numFmt w:val="decimal"/>
      <w:lvlText w:val="13.%2."/>
      <w:lvlJc w:val="left"/>
      <w:pPr>
        <w:ind w:left="117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46" w15:restartNumberingAfterBreak="0">
    <w:nsid w:val="59DA49BC"/>
    <w:multiLevelType w:val="hybridMultilevel"/>
    <w:tmpl w:val="F842B01A"/>
    <w:lvl w:ilvl="0" w:tplc="0809001B">
      <w:start w:val="1"/>
      <w:numFmt w:val="lowerRoman"/>
      <w:lvlText w:val="%1."/>
      <w:lvlJc w:val="right"/>
      <w:pPr>
        <w:tabs>
          <w:tab w:val="num" w:pos="1100"/>
        </w:tabs>
        <w:ind w:left="1100" w:hanging="360"/>
      </w:pPr>
      <w:rPr>
        <w:rFonts w:hint="default"/>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48" w15:restartNumberingAfterBreak="0">
    <w:nsid w:val="5CCE1718"/>
    <w:multiLevelType w:val="hybridMultilevel"/>
    <w:tmpl w:val="77DA8CEC"/>
    <w:lvl w:ilvl="0" w:tplc="08090001">
      <w:start w:val="1"/>
      <w:numFmt w:val="bullet"/>
      <w:lvlText w:val=""/>
      <w:lvlJc w:val="left"/>
      <w:pPr>
        <w:ind w:left="720" w:hanging="360"/>
      </w:pPr>
      <w:rPr>
        <w:rFonts w:ascii="Symbol" w:hAnsi="Symbol" w:hint="default"/>
      </w:rPr>
    </w:lvl>
    <w:lvl w:ilvl="1" w:tplc="EDAC7C4E">
      <w:start w:val="1"/>
      <w:numFmt w:val="bullet"/>
      <w:lvlText w:val="o"/>
      <w:lvlJc w:val="left"/>
      <w:pPr>
        <w:ind w:left="1637"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2671AE"/>
    <w:multiLevelType w:val="hybridMultilevel"/>
    <w:tmpl w:val="308A824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0"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0E44846"/>
    <w:multiLevelType w:val="hybridMultilevel"/>
    <w:tmpl w:val="F528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3" w15:restartNumberingAfterBreak="0">
    <w:nsid w:val="63FB5A84"/>
    <w:multiLevelType w:val="multilevel"/>
    <w:tmpl w:val="06DEE858"/>
    <w:lvl w:ilvl="0">
      <w:start w:val="2"/>
      <w:numFmt w:val="decimal"/>
      <w:lvlText w:val="%1."/>
      <w:lvlJc w:val="left"/>
      <w:pPr>
        <w:ind w:left="25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55"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56" w15:restartNumberingAfterBreak="0">
    <w:nsid w:val="67F455D6"/>
    <w:multiLevelType w:val="hybridMultilevel"/>
    <w:tmpl w:val="58B0BFD2"/>
    <w:lvl w:ilvl="0" w:tplc="E4D6A13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A575A1C"/>
    <w:multiLevelType w:val="multilevel"/>
    <w:tmpl w:val="44FCD3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F14ED4"/>
    <w:multiLevelType w:val="multilevel"/>
    <w:tmpl w:val="CA2C9006"/>
    <w:lvl w:ilvl="0">
      <w:start w:val="6"/>
      <w:numFmt w:val="decimal"/>
      <w:lvlText w:val="%1"/>
      <w:lvlJc w:val="left"/>
      <w:pPr>
        <w:ind w:left="480" w:hanging="480"/>
      </w:pPr>
      <w:rPr>
        <w:rFonts w:hint="default"/>
      </w:rPr>
    </w:lvl>
    <w:lvl w:ilvl="1">
      <w:start w:val="1"/>
      <w:numFmt w:val="decimal"/>
      <w:lvlText w:val="%1.%2"/>
      <w:lvlJc w:val="left"/>
      <w:pPr>
        <w:ind w:left="565" w:hanging="48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9"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0" w15:restartNumberingAfterBreak="0">
    <w:nsid w:val="6CEB3A1A"/>
    <w:multiLevelType w:val="hybridMultilevel"/>
    <w:tmpl w:val="598017BA"/>
    <w:lvl w:ilvl="0" w:tplc="08090003">
      <w:start w:val="1"/>
      <w:numFmt w:val="bullet"/>
      <w:lvlText w:val="o"/>
      <w:lvlJc w:val="left"/>
      <w:pPr>
        <w:ind w:left="1353" w:hanging="360"/>
      </w:pPr>
      <w:rPr>
        <w:rFonts w:ascii="Courier New" w:hAnsi="Courier New" w:cs="Courier New" w:hint="default"/>
        <w:color w:val="auto"/>
      </w:rPr>
    </w:lvl>
    <w:lvl w:ilvl="1" w:tplc="4898746E">
      <w:start w:val="1"/>
      <w:numFmt w:val="bullet"/>
      <w:lvlText w:val="o"/>
      <w:lvlJc w:val="left"/>
      <w:pPr>
        <w:ind w:left="2073" w:hanging="360"/>
      </w:pPr>
      <w:rPr>
        <w:rFonts w:ascii="Courier New" w:hAnsi="Courier New" w:cs="Courier New" w:hint="default"/>
        <w:color w:val="auto"/>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1" w15:restartNumberingAfterBreak="0">
    <w:nsid w:val="6D5D5E53"/>
    <w:multiLevelType w:val="hybridMultilevel"/>
    <w:tmpl w:val="A4CCA28E"/>
    <w:lvl w:ilvl="0" w:tplc="08090003">
      <w:start w:val="1"/>
      <w:numFmt w:val="bullet"/>
      <w:lvlText w:val="o"/>
      <w:lvlJc w:val="left"/>
      <w:pPr>
        <w:ind w:left="1353" w:hanging="360"/>
      </w:pPr>
      <w:rPr>
        <w:rFonts w:ascii="Courier New" w:hAnsi="Courier New" w:cs="Courier New" w:hint="default"/>
        <w:color w:val="auto"/>
      </w:rPr>
    </w:lvl>
    <w:lvl w:ilvl="1" w:tplc="4898746E">
      <w:start w:val="1"/>
      <w:numFmt w:val="bullet"/>
      <w:lvlText w:val="o"/>
      <w:lvlJc w:val="left"/>
      <w:pPr>
        <w:ind w:left="2073" w:hanging="360"/>
      </w:pPr>
      <w:rPr>
        <w:rFonts w:ascii="Courier New" w:hAnsi="Courier New" w:cs="Courier New" w:hint="default"/>
        <w:color w:val="auto"/>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2"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63" w15:restartNumberingAfterBreak="0">
    <w:nsid w:val="796D2E12"/>
    <w:multiLevelType w:val="multilevel"/>
    <w:tmpl w:val="43E28B6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64" w15:restartNumberingAfterBreak="0">
    <w:nsid w:val="7AE16FDF"/>
    <w:multiLevelType w:val="hybridMultilevel"/>
    <w:tmpl w:val="5B02E324"/>
    <w:lvl w:ilvl="0" w:tplc="A57C3828">
      <w:start w:val="1"/>
      <w:numFmt w:val="decimal"/>
      <w:pStyle w:val="IOTCReportNormalNumbered"/>
      <w:lvlText w:val="%1."/>
      <w:lvlJc w:val="left"/>
      <w:pPr>
        <w:ind w:left="862" w:hanging="502"/>
      </w:pPr>
      <w:rPr>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852" w:hanging="360"/>
      </w:pPr>
      <w:rPr>
        <w:rFonts w:ascii="Courier New" w:hAnsi="Courier New" w:cs="Courier New" w:hint="default"/>
      </w:rPr>
    </w:lvl>
    <w:lvl w:ilvl="2" w:tplc="0809001B">
      <w:start w:val="1"/>
      <w:numFmt w:val="lowerRoman"/>
      <w:lvlText w:val="%3."/>
      <w:lvlJc w:val="right"/>
      <w:pPr>
        <w:ind w:left="2572" w:hanging="180"/>
      </w:pPr>
    </w:lvl>
    <w:lvl w:ilvl="3" w:tplc="08090017">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65"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64"/>
  </w:num>
  <w:num w:numId="2">
    <w:abstractNumId w:val="24"/>
  </w:num>
  <w:num w:numId="3">
    <w:abstractNumId w:val="65"/>
  </w:num>
  <w:num w:numId="4">
    <w:abstractNumId w:val="15"/>
  </w:num>
  <w:num w:numId="5">
    <w:abstractNumId w:val="13"/>
  </w:num>
  <w:num w:numId="6">
    <w:abstractNumId w:val="12"/>
  </w:num>
  <w:num w:numId="7">
    <w:abstractNumId w:val="59"/>
  </w:num>
  <w:num w:numId="8">
    <w:abstractNumId w:val="41"/>
  </w:num>
  <w:num w:numId="9">
    <w:abstractNumId w:val="32"/>
  </w:num>
  <w:num w:numId="10">
    <w:abstractNumId w:val="52"/>
  </w:num>
  <w:num w:numId="11">
    <w:abstractNumId w:val="0"/>
  </w:num>
  <w:num w:numId="12">
    <w:abstractNumId w:val="17"/>
  </w:num>
  <w:num w:numId="13">
    <w:abstractNumId w:val="50"/>
  </w:num>
  <w:num w:numId="14">
    <w:abstractNumId w:val="11"/>
  </w:num>
  <w:num w:numId="15">
    <w:abstractNumId w:val="31"/>
  </w:num>
  <w:num w:numId="16">
    <w:abstractNumId w:val="8"/>
  </w:num>
  <w:num w:numId="17">
    <w:abstractNumId w:val="53"/>
  </w:num>
  <w:num w:numId="18">
    <w:abstractNumId w:val="39"/>
  </w:num>
  <w:num w:numId="19">
    <w:abstractNumId w:val="43"/>
  </w:num>
  <w:num w:numId="20">
    <w:abstractNumId w:val="25"/>
  </w:num>
  <w:num w:numId="21">
    <w:abstractNumId w:val="64"/>
    <w:lvlOverride w:ilvl="0">
      <w:startOverride w:val="1"/>
    </w:lvlOverride>
  </w:num>
  <w:num w:numId="22">
    <w:abstractNumId w:val="44"/>
  </w:num>
  <w:num w:numId="23">
    <w:abstractNumId w:val="6"/>
  </w:num>
  <w:num w:numId="24">
    <w:abstractNumId w:val="57"/>
  </w:num>
  <w:num w:numId="25">
    <w:abstractNumId w:val="30"/>
  </w:num>
  <w:num w:numId="26">
    <w:abstractNumId w:val="16"/>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2"/>
  </w:num>
  <w:num w:numId="30">
    <w:abstractNumId w:val="34"/>
  </w:num>
  <w:num w:numId="31">
    <w:abstractNumId w:val="29"/>
  </w:num>
  <w:num w:numId="32">
    <w:abstractNumId w:val="51"/>
  </w:num>
  <w:num w:numId="33">
    <w:abstractNumId w:val="37"/>
  </w:num>
  <w:num w:numId="34">
    <w:abstractNumId w:val="33"/>
  </w:num>
  <w:num w:numId="35">
    <w:abstractNumId w:val="22"/>
  </w:num>
  <w:num w:numId="36">
    <w:abstractNumId w:val="49"/>
  </w:num>
  <w:num w:numId="37">
    <w:abstractNumId w:val="38"/>
  </w:num>
  <w:num w:numId="38">
    <w:abstractNumId w:val="4"/>
  </w:num>
  <w:num w:numId="39">
    <w:abstractNumId w:val="19"/>
  </w:num>
  <w:num w:numId="40">
    <w:abstractNumId w:val="56"/>
  </w:num>
  <w:num w:numId="41">
    <w:abstractNumId w:val="63"/>
  </w:num>
  <w:num w:numId="42">
    <w:abstractNumId w:val="14"/>
  </w:num>
  <w:num w:numId="43">
    <w:abstractNumId w:val="58"/>
  </w:num>
  <w:num w:numId="44">
    <w:abstractNumId w:val="21"/>
  </w:num>
  <w:num w:numId="45">
    <w:abstractNumId w:val="7"/>
  </w:num>
  <w:num w:numId="46">
    <w:abstractNumId w:val="28"/>
  </w:num>
  <w:num w:numId="47">
    <w:abstractNumId w:val="36"/>
  </w:num>
  <w:num w:numId="48">
    <w:abstractNumId w:val="9"/>
  </w:num>
  <w:num w:numId="49">
    <w:abstractNumId w:val="46"/>
  </w:num>
  <w:num w:numId="50">
    <w:abstractNumId w:val="18"/>
  </w:num>
  <w:num w:numId="51">
    <w:abstractNumId w:val="48"/>
  </w:num>
  <w:num w:numId="52">
    <w:abstractNumId w:val="60"/>
  </w:num>
  <w:num w:numId="53">
    <w:abstractNumId w:val="61"/>
  </w:num>
  <w:num w:numId="54">
    <w:abstractNumId w:val="10"/>
  </w:num>
  <w:num w:numId="55">
    <w:abstractNumId w:val="64"/>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IE" w:vendorID="64" w:dllVersion="0" w:nlCheck="1" w:checkStyle="1"/>
  <w:activeWritingStyle w:appName="MSWord" w:lang="en-AU" w:vendorID="64" w:dllVersion="0" w:nlCheck="1" w:checkStyle="1"/>
  <w:activeWritingStyle w:appName="MSWord" w:lang="es-ES" w:vendorID="64" w:dllVersion="0" w:nlCheck="1" w:checkStyle="0"/>
  <w:activeWritingStyle w:appName="MSWord" w:lang="es-ES_tradnl" w:vendorID="64" w:dllVersion="0"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橄ㄴᑰࢊޅ찔㈇"/>
  </w:docVars>
  <w:rsids>
    <w:rsidRoot w:val="0087703B"/>
    <w:rsid w:val="0000133B"/>
    <w:rsid w:val="00001CED"/>
    <w:rsid w:val="00002330"/>
    <w:rsid w:val="00002448"/>
    <w:rsid w:val="00002EAF"/>
    <w:rsid w:val="00002FD1"/>
    <w:rsid w:val="0000377B"/>
    <w:rsid w:val="000037BF"/>
    <w:rsid w:val="00004A47"/>
    <w:rsid w:val="00005346"/>
    <w:rsid w:val="000061EC"/>
    <w:rsid w:val="00006609"/>
    <w:rsid w:val="0000676C"/>
    <w:rsid w:val="00006971"/>
    <w:rsid w:val="00006C77"/>
    <w:rsid w:val="000070A5"/>
    <w:rsid w:val="000101B0"/>
    <w:rsid w:val="00010719"/>
    <w:rsid w:val="0001096C"/>
    <w:rsid w:val="00010F92"/>
    <w:rsid w:val="00011E22"/>
    <w:rsid w:val="000124D7"/>
    <w:rsid w:val="000127AD"/>
    <w:rsid w:val="000127F5"/>
    <w:rsid w:val="00012A0C"/>
    <w:rsid w:val="00012C82"/>
    <w:rsid w:val="0001392A"/>
    <w:rsid w:val="0001453D"/>
    <w:rsid w:val="00015B5C"/>
    <w:rsid w:val="000166A1"/>
    <w:rsid w:val="000169FC"/>
    <w:rsid w:val="00016BCF"/>
    <w:rsid w:val="00017860"/>
    <w:rsid w:val="00017FEB"/>
    <w:rsid w:val="00020B35"/>
    <w:rsid w:val="00021D78"/>
    <w:rsid w:val="00022630"/>
    <w:rsid w:val="00022EBB"/>
    <w:rsid w:val="0002342C"/>
    <w:rsid w:val="00023584"/>
    <w:rsid w:val="00023F0F"/>
    <w:rsid w:val="000254AB"/>
    <w:rsid w:val="000256E9"/>
    <w:rsid w:val="00025D4E"/>
    <w:rsid w:val="00025F20"/>
    <w:rsid w:val="0002601A"/>
    <w:rsid w:val="0002611B"/>
    <w:rsid w:val="00026A9C"/>
    <w:rsid w:val="000272D1"/>
    <w:rsid w:val="00027485"/>
    <w:rsid w:val="00027A1C"/>
    <w:rsid w:val="00027E3E"/>
    <w:rsid w:val="0003092D"/>
    <w:rsid w:val="000310BD"/>
    <w:rsid w:val="000316E3"/>
    <w:rsid w:val="00031DC4"/>
    <w:rsid w:val="00031DE3"/>
    <w:rsid w:val="0003267A"/>
    <w:rsid w:val="00032845"/>
    <w:rsid w:val="00032863"/>
    <w:rsid w:val="0003292E"/>
    <w:rsid w:val="00032BCB"/>
    <w:rsid w:val="00032F78"/>
    <w:rsid w:val="000334F3"/>
    <w:rsid w:val="000337B1"/>
    <w:rsid w:val="0003506B"/>
    <w:rsid w:val="00035377"/>
    <w:rsid w:val="000357E7"/>
    <w:rsid w:val="00035AFC"/>
    <w:rsid w:val="0003623B"/>
    <w:rsid w:val="00036831"/>
    <w:rsid w:val="00036D55"/>
    <w:rsid w:val="00037141"/>
    <w:rsid w:val="00037377"/>
    <w:rsid w:val="00037F11"/>
    <w:rsid w:val="00040483"/>
    <w:rsid w:val="00040845"/>
    <w:rsid w:val="00040DDC"/>
    <w:rsid w:val="0004120A"/>
    <w:rsid w:val="00041E3B"/>
    <w:rsid w:val="00042734"/>
    <w:rsid w:val="00042A72"/>
    <w:rsid w:val="00042C07"/>
    <w:rsid w:val="00045180"/>
    <w:rsid w:val="00045C53"/>
    <w:rsid w:val="00045D5D"/>
    <w:rsid w:val="0004675A"/>
    <w:rsid w:val="00046B62"/>
    <w:rsid w:val="000470AA"/>
    <w:rsid w:val="00047177"/>
    <w:rsid w:val="0004733F"/>
    <w:rsid w:val="00047A32"/>
    <w:rsid w:val="00047BE1"/>
    <w:rsid w:val="000509CB"/>
    <w:rsid w:val="00051B14"/>
    <w:rsid w:val="0005359A"/>
    <w:rsid w:val="00053707"/>
    <w:rsid w:val="0005386F"/>
    <w:rsid w:val="00053D3F"/>
    <w:rsid w:val="00054055"/>
    <w:rsid w:val="00055C01"/>
    <w:rsid w:val="00056537"/>
    <w:rsid w:val="00057376"/>
    <w:rsid w:val="00057506"/>
    <w:rsid w:val="0005772A"/>
    <w:rsid w:val="0005799B"/>
    <w:rsid w:val="00060D98"/>
    <w:rsid w:val="00061777"/>
    <w:rsid w:val="000626E1"/>
    <w:rsid w:val="00062892"/>
    <w:rsid w:val="00063536"/>
    <w:rsid w:val="00063843"/>
    <w:rsid w:val="00064BA6"/>
    <w:rsid w:val="00064C54"/>
    <w:rsid w:val="00064F88"/>
    <w:rsid w:val="00065544"/>
    <w:rsid w:val="00065DAA"/>
    <w:rsid w:val="000664C6"/>
    <w:rsid w:val="00066B96"/>
    <w:rsid w:val="00066BEE"/>
    <w:rsid w:val="00066C4A"/>
    <w:rsid w:val="0006740E"/>
    <w:rsid w:val="000674FA"/>
    <w:rsid w:val="0007017E"/>
    <w:rsid w:val="0007034B"/>
    <w:rsid w:val="00070803"/>
    <w:rsid w:val="000708A0"/>
    <w:rsid w:val="00070D24"/>
    <w:rsid w:val="00070E38"/>
    <w:rsid w:val="00070EAC"/>
    <w:rsid w:val="00071C4A"/>
    <w:rsid w:val="00072681"/>
    <w:rsid w:val="00072D85"/>
    <w:rsid w:val="00073058"/>
    <w:rsid w:val="000731C8"/>
    <w:rsid w:val="000735B4"/>
    <w:rsid w:val="000740DA"/>
    <w:rsid w:val="00074890"/>
    <w:rsid w:val="00074A91"/>
    <w:rsid w:val="00074BFF"/>
    <w:rsid w:val="00074FF3"/>
    <w:rsid w:val="00075530"/>
    <w:rsid w:val="00075B70"/>
    <w:rsid w:val="0007641C"/>
    <w:rsid w:val="00076B80"/>
    <w:rsid w:val="0007702B"/>
    <w:rsid w:val="00077802"/>
    <w:rsid w:val="00080EE6"/>
    <w:rsid w:val="00080FC1"/>
    <w:rsid w:val="00081DCE"/>
    <w:rsid w:val="000820CB"/>
    <w:rsid w:val="000825BD"/>
    <w:rsid w:val="00082A61"/>
    <w:rsid w:val="00083028"/>
    <w:rsid w:val="0008315D"/>
    <w:rsid w:val="00083F18"/>
    <w:rsid w:val="00083F63"/>
    <w:rsid w:val="00084418"/>
    <w:rsid w:val="0008451D"/>
    <w:rsid w:val="00085A9B"/>
    <w:rsid w:val="00085ECB"/>
    <w:rsid w:val="00085F5A"/>
    <w:rsid w:val="0008601C"/>
    <w:rsid w:val="00086350"/>
    <w:rsid w:val="0008658D"/>
    <w:rsid w:val="000866CF"/>
    <w:rsid w:val="00086942"/>
    <w:rsid w:val="00086ED7"/>
    <w:rsid w:val="000874C3"/>
    <w:rsid w:val="00087676"/>
    <w:rsid w:val="00087BC1"/>
    <w:rsid w:val="000904FC"/>
    <w:rsid w:val="00090B8E"/>
    <w:rsid w:val="00090FB7"/>
    <w:rsid w:val="00091118"/>
    <w:rsid w:val="000911C6"/>
    <w:rsid w:val="00091863"/>
    <w:rsid w:val="00091A6F"/>
    <w:rsid w:val="00091A99"/>
    <w:rsid w:val="00091C77"/>
    <w:rsid w:val="000921A1"/>
    <w:rsid w:val="0009243F"/>
    <w:rsid w:val="0009277D"/>
    <w:rsid w:val="000928C7"/>
    <w:rsid w:val="00092CBE"/>
    <w:rsid w:val="00093539"/>
    <w:rsid w:val="0009377E"/>
    <w:rsid w:val="000948EB"/>
    <w:rsid w:val="00094DF9"/>
    <w:rsid w:val="000952C5"/>
    <w:rsid w:val="0009534D"/>
    <w:rsid w:val="00095429"/>
    <w:rsid w:val="00095A67"/>
    <w:rsid w:val="00096496"/>
    <w:rsid w:val="0009662E"/>
    <w:rsid w:val="00096994"/>
    <w:rsid w:val="00096EC1"/>
    <w:rsid w:val="000972DF"/>
    <w:rsid w:val="0009768F"/>
    <w:rsid w:val="000A0713"/>
    <w:rsid w:val="000A077E"/>
    <w:rsid w:val="000A10F6"/>
    <w:rsid w:val="000A147E"/>
    <w:rsid w:val="000A215B"/>
    <w:rsid w:val="000A3A5D"/>
    <w:rsid w:val="000A40F1"/>
    <w:rsid w:val="000A419D"/>
    <w:rsid w:val="000A4312"/>
    <w:rsid w:val="000A59BD"/>
    <w:rsid w:val="000A5B23"/>
    <w:rsid w:val="000A5B45"/>
    <w:rsid w:val="000A5DEF"/>
    <w:rsid w:val="000A6327"/>
    <w:rsid w:val="000A6D41"/>
    <w:rsid w:val="000A6FE3"/>
    <w:rsid w:val="000A79ED"/>
    <w:rsid w:val="000B01FE"/>
    <w:rsid w:val="000B04C6"/>
    <w:rsid w:val="000B0539"/>
    <w:rsid w:val="000B126F"/>
    <w:rsid w:val="000B1872"/>
    <w:rsid w:val="000B18BE"/>
    <w:rsid w:val="000B1BD5"/>
    <w:rsid w:val="000B28DF"/>
    <w:rsid w:val="000B2CDA"/>
    <w:rsid w:val="000B3406"/>
    <w:rsid w:val="000B3F65"/>
    <w:rsid w:val="000B4204"/>
    <w:rsid w:val="000B455F"/>
    <w:rsid w:val="000B4DB0"/>
    <w:rsid w:val="000B597F"/>
    <w:rsid w:val="000B5C89"/>
    <w:rsid w:val="000B6143"/>
    <w:rsid w:val="000B6D72"/>
    <w:rsid w:val="000B7D5D"/>
    <w:rsid w:val="000B7E5D"/>
    <w:rsid w:val="000C010C"/>
    <w:rsid w:val="000C03BA"/>
    <w:rsid w:val="000C06B3"/>
    <w:rsid w:val="000C07D6"/>
    <w:rsid w:val="000C185E"/>
    <w:rsid w:val="000C19EB"/>
    <w:rsid w:val="000C280B"/>
    <w:rsid w:val="000C4680"/>
    <w:rsid w:val="000C46BF"/>
    <w:rsid w:val="000C59DC"/>
    <w:rsid w:val="000C683B"/>
    <w:rsid w:val="000C6B28"/>
    <w:rsid w:val="000C6B56"/>
    <w:rsid w:val="000C79E6"/>
    <w:rsid w:val="000D012E"/>
    <w:rsid w:val="000D1956"/>
    <w:rsid w:val="000D2312"/>
    <w:rsid w:val="000D28D2"/>
    <w:rsid w:val="000D2A5A"/>
    <w:rsid w:val="000D2E63"/>
    <w:rsid w:val="000D32DF"/>
    <w:rsid w:val="000D4DD8"/>
    <w:rsid w:val="000D4EEA"/>
    <w:rsid w:val="000D5285"/>
    <w:rsid w:val="000D5D9B"/>
    <w:rsid w:val="000D6A90"/>
    <w:rsid w:val="000D7121"/>
    <w:rsid w:val="000D76D9"/>
    <w:rsid w:val="000D77E6"/>
    <w:rsid w:val="000D7E91"/>
    <w:rsid w:val="000E000B"/>
    <w:rsid w:val="000E0E89"/>
    <w:rsid w:val="000E2556"/>
    <w:rsid w:val="000E2CC5"/>
    <w:rsid w:val="000E330B"/>
    <w:rsid w:val="000E3AFE"/>
    <w:rsid w:val="000E3F95"/>
    <w:rsid w:val="000E6B2D"/>
    <w:rsid w:val="000E722F"/>
    <w:rsid w:val="000E7704"/>
    <w:rsid w:val="000F07F4"/>
    <w:rsid w:val="000F12B8"/>
    <w:rsid w:val="000F15D0"/>
    <w:rsid w:val="000F1CDA"/>
    <w:rsid w:val="000F1D23"/>
    <w:rsid w:val="000F1FB8"/>
    <w:rsid w:val="000F236B"/>
    <w:rsid w:val="000F32A1"/>
    <w:rsid w:val="000F35E4"/>
    <w:rsid w:val="000F37E1"/>
    <w:rsid w:val="000F4D35"/>
    <w:rsid w:val="000F558D"/>
    <w:rsid w:val="000F589F"/>
    <w:rsid w:val="000F58F9"/>
    <w:rsid w:val="000F6095"/>
    <w:rsid w:val="000F6298"/>
    <w:rsid w:val="000F6641"/>
    <w:rsid w:val="000F6B3C"/>
    <w:rsid w:val="000F6EAD"/>
    <w:rsid w:val="000F79AE"/>
    <w:rsid w:val="0010054C"/>
    <w:rsid w:val="0010060A"/>
    <w:rsid w:val="00100CB0"/>
    <w:rsid w:val="00100DAD"/>
    <w:rsid w:val="00101536"/>
    <w:rsid w:val="00102396"/>
    <w:rsid w:val="001023E1"/>
    <w:rsid w:val="00102625"/>
    <w:rsid w:val="00102DD4"/>
    <w:rsid w:val="00103496"/>
    <w:rsid w:val="001036F7"/>
    <w:rsid w:val="00103995"/>
    <w:rsid w:val="001039A7"/>
    <w:rsid w:val="00103C5B"/>
    <w:rsid w:val="00104156"/>
    <w:rsid w:val="001046A6"/>
    <w:rsid w:val="00104B2D"/>
    <w:rsid w:val="00104FA9"/>
    <w:rsid w:val="00106345"/>
    <w:rsid w:val="001069DF"/>
    <w:rsid w:val="00106BC5"/>
    <w:rsid w:val="001078AB"/>
    <w:rsid w:val="0011047A"/>
    <w:rsid w:val="001117C1"/>
    <w:rsid w:val="00111B7C"/>
    <w:rsid w:val="00112D53"/>
    <w:rsid w:val="0011369C"/>
    <w:rsid w:val="00113FDE"/>
    <w:rsid w:val="00114272"/>
    <w:rsid w:val="0011444B"/>
    <w:rsid w:val="001161C1"/>
    <w:rsid w:val="001169ED"/>
    <w:rsid w:val="0011778D"/>
    <w:rsid w:val="00117B2D"/>
    <w:rsid w:val="00120BED"/>
    <w:rsid w:val="00120EBF"/>
    <w:rsid w:val="0012180A"/>
    <w:rsid w:val="00121DA5"/>
    <w:rsid w:val="00122488"/>
    <w:rsid w:val="00122524"/>
    <w:rsid w:val="001226DC"/>
    <w:rsid w:val="00122EEC"/>
    <w:rsid w:val="001236AE"/>
    <w:rsid w:val="0012395E"/>
    <w:rsid w:val="00123E00"/>
    <w:rsid w:val="00123F24"/>
    <w:rsid w:val="00124EE8"/>
    <w:rsid w:val="00126536"/>
    <w:rsid w:val="00126D32"/>
    <w:rsid w:val="001277A4"/>
    <w:rsid w:val="00130DE0"/>
    <w:rsid w:val="0013130A"/>
    <w:rsid w:val="001314BD"/>
    <w:rsid w:val="00131978"/>
    <w:rsid w:val="00132CA4"/>
    <w:rsid w:val="00133522"/>
    <w:rsid w:val="0013455A"/>
    <w:rsid w:val="00135C6B"/>
    <w:rsid w:val="00135CEE"/>
    <w:rsid w:val="001360E8"/>
    <w:rsid w:val="00136341"/>
    <w:rsid w:val="001364AB"/>
    <w:rsid w:val="00136AE5"/>
    <w:rsid w:val="001375C6"/>
    <w:rsid w:val="001376D2"/>
    <w:rsid w:val="001400C9"/>
    <w:rsid w:val="00140FCA"/>
    <w:rsid w:val="001416AA"/>
    <w:rsid w:val="00142E39"/>
    <w:rsid w:val="001440B1"/>
    <w:rsid w:val="00144B0E"/>
    <w:rsid w:val="00144BCA"/>
    <w:rsid w:val="001464B3"/>
    <w:rsid w:val="001465E3"/>
    <w:rsid w:val="00147178"/>
    <w:rsid w:val="001509FC"/>
    <w:rsid w:val="00152DA5"/>
    <w:rsid w:val="00152F7D"/>
    <w:rsid w:val="00154316"/>
    <w:rsid w:val="00154BAD"/>
    <w:rsid w:val="00154C09"/>
    <w:rsid w:val="00154C9B"/>
    <w:rsid w:val="00155080"/>
    <w:rsid w:val="001551F7"/>
    <w:rsid w:val="00155550"/>
    <w:rsid w:val="001563A8"/>
    <w:rsid w:val="00156A33"/>
    <w:rsid w:val="0016017B"/>
    <w:rsid w:val="00160601"/>
    <w:rsid w:val="00160748"/>
    <w:rsid w:val="00160B6A"/>
    <w:rsid w:val="00161115"/>
    <w:rsid w:val="00161A35"/>
    <w:rsid w:val="00162381"/>
    <w:rsid w:val="00162AA8"/>
    <w:rsid w:val="00162E30"/>
    <w:rsid w:val="0016382A"/>
    <w:rsid w:val="00163B74"/>
    <w:rsid w:val="001645C0"/>
    <w:rsid w:val="00164F52"/>
    <w:rsid w:val="001652D2"/>
    <w:rsid w:val="00165358"/>
    <w:rsid w:val="0016545F"/>
    <w:rsid w:val="00165C10"/>
    <w:rsid w:val="00165D9F"/>
    <w:rsid w:val="00165EB2"/>
    <w:rsid w:val="00166000"/>
    <w:rsid w:val="00166824"/>
    <w:rsid w:val="00166F76"/>
    <w:rsid w:val="001673A6"/>
    <w:rsid w:val="0016799F"/>
    <w:rsid w:val="001706C6"/>
    <w:rsid w:val="001708A8"/>
    <w:rsid w:val="00170C97"/>
    <w:rsid w:val="00170F15"/>
    <w:rsid w:val="00171067"/>
    <w:rsid w:val="001718F2"/>
    <w:rsid w:val="00171B52"/>
    <w:rsid w:val="00171BCF"/>
    <w:rsid w:val="00171F31"/>
    <w:rsid w:val="00172631"/>
    <w:rsid w:val="00172861"/>
    <w:rsid w:val="00172D8F"/>
    <w:rsid w:val="0017366B"/>
    <w:rsid w:val="00173A09"/>
    <w:rsid w:val="00173E1E"/>
    <w:rsid w:val="001744D6"/>
    <w:rsid w:val="00174ACD"/>
    <w:rsid w:val="001752FE"/>
    <w:rsid w:val="001754A6"/>
    <w:rsid w:val="00175B6E"/>
    <w:rsid w:val="00175EDC"/>
    <w:rsid w:val="001761F4"/>
    <w:rsid w:val="0017649E"/>
    <w:rsid w:val="00176CA1"/>
    <w:rsid w:val="00176D78"/>
    <w:rsid w:val="0017701A"/>
    <w:rsid w:val="00177110"/>
    <w:rsid w:val="001775EF"/>
    <w:rsid w:val="00180EBD"/>
    <w:rsid w:val="00180FE1"/>
    <w:rsid w:val="0018196E"/>
    <w:rsid w:val="00181B8D"/>
    <w:rsid w:val="00181BA7"/>
    <w:rsid w:val="00182004"/>
    <w:rsid w:val="001822D6"/>
    <w:rsid w:val="00182A52"/>
    <w:rsid w:val="00183926"/>
    <w:rsid w:val="00185FA0"/>
    <w:rsid w:val="00185FFC"/>
    <w:rsid w:val="00186241"/>
    <w:rsid w:val="001874CF"/>
    <w:rsid w:val="00187515"/>
    <w:rsid w:val="001879B5"/>
    <w:rsid w:val="00190100"/>
    <w:rsid w:val="001904D5"/>
    <w:rsid w:val="001909BF"/>
    <w:rsid w:val="00191301"/>
    <w:rsid w:val="00191815"/>
    <w:rsid w:val="001918C8"/>
    <w:rsid w:val="00191BA1"/>
    <w:rsid w:val="001937D5"/>
    <w:rsid w:val="00193D44"/>
    <w:rsid w:val="00194593"/>
    <w:rsid w:val="001945A7"/>
    <w:rsid w:val="001946BE"/>
    <w:rsid w:val="001946C4"/>
    <w:rsid w:val="00194F65"/>
    <w:rsid w:val="0019541D"/>
    <w:rsid w:val="00195D6B"/>
    <w:rsid w:val="00197498"/>
    <w:rsid w:val="00197B3E"/>
    <w:rsid w:val="001A05BB"/>
    <w:rsid w:val="001A0F5A"/>
    <w:rsid w:val="001A1040"/>
    <w:rsid w:val="001A16B4"/>
    <w:rsid w:val="001A1E3A"/>
    <w:rsid w:val="001A29A9"/>
    <w:rsid w:val="001A2BD3"/>
    <w:rsid w:val="001A2BD5"/>
    <w:rsid w:val="001A2C08"/>
    <w:rsid w:val="001A3C66"/>
    <w:rsid w:val="001A3FE4"/>
    <w:rsid w:val="001A478F"/>
    <w:rsid w:val="001A56FD"/>
    <w:rsid w:val="001A66A3"/>
    <w:rsid w:val="001B01F9"/>
    <w:rsid w:val="001B0692"/>
    <w:rsid w:val="001B087D"/>
    <w:rsid w:val="001B0B45"/>
    <w:rsid w:val="001B1850"/>
    <w:rsid w:val="001B1D3E"/>
    <w:rsid w:val="001B238A"/>
    <w:rsid w:val="001B2F07"/>
    <w:rsid w:val="001B3436"/>
    <w:rsid w:val="001B3ACB"/>
    <w:rsid w:val="001B3B84"/>
    <w:rsid w:val="001B437D"/>
    <w:rsid w:val="001B4C2D"/>
    <w:rsid w:val="001B559D"/>
    <w:rsid w:val="001B5E50"/>
    <w:rsid w:val="001B5F9B"/>
    <w:rsid w:val="001B67D2"/>
    <w:rsid w:val="001B727A"/>
    <w:rsid w:val="001C0882"/>
    <w:rsid w:val="001C0C3D"/>
    <w:rsid w:val="001C118D"/>
    <w:rsid w:val="001C263A"/>
    <w:rsid w:val="001C28BC"/>
    <w:rsid w:val="001C358E"/>
    <w:rsid w:val="001C35AB"/>
    <w:rsid w:val="001C40A2"/>
    <w:rsid w:val="001C458D"/>
    <w:rsid w:val="001C4CA5"/>
    <w:rsid w:val="001C51DF"/>
    <w:rsid w:val="001C52E3"/>
    <w:rsid w:val="001C5AEF"/>
    <w:rsid w:val="001C5DD3"/>
    <w:rsid w:val="001C6166"/>
    <w:rsid w:val="001C6179"/>
    <w:rsid w:val="001C6650"/>
    <w:rsid w:val="001C692F"/>
    <w:rsid w:val="001C6C94"/>
    <w:rsid w:val="001C6D6E"/>
    <w:rsid w:val="001C6D75"/>
    <w:rsid w:val="001C7A4D"/>
    <w:rsid w:val="001D06DC"/>
    <w:rsid w:val="001D0F31"/>
    <w:rsid w:val="001D208F"/>
    <w:rsid w:val="001D2872"/>
    <w:rsid w:val="001D292D"/>
    <w:rsid w:val="001D2EDC"/>
    <w:rsid w:val="001D31CD"/>
    <w:rsid w:val="001D3546"/>
    <w:rsid w:val="001D3C40"/>
    <w:rsid w:val="001D3C92"/>
    <w:rsid w:val="001D4240"/>
    <w:rsid w:val="001D5009"/>
    <w:rsid w:val="001D5199"/>
    <w:rsid w:val="001D5611"/>
    <w:rsid w:val="001D599E"/>
    <w:rsid w:val="001D5D45"/>
    <w:rsid w:val="001D5F9D"/>
    <w:rsid w:val="001D64E8"/>
    <w:rsid w:val="001D65F2"/>
    <w:rsid w:val="001D674C"/>
    <w:rsid w:val="001D6C49"/>
    <w:rsid w:val="001D6FAA"/>
    <w:rsid w:val="001D7205"/>
    <w:rsid w:val="001D738E"/>
    <w:rsid w:val="001D759E"/>
    <w:rsid w:val="001D78E2"/>
    <w:rsid w:val="001D79C8"/>
    <w:rsid w:val="001D7C19"/>
    <w:rsid w:val="001D7D8A"/>
    <w:rsid w:val="001E01DC"/>
    <w:rsid w:val="001E07D2"/>
    <w:rsid w:val="001E0CD0"/>
    <w:rsid w:val="001E1723"/>
    <w:rsid w:val="001E1987"/>
    <w:rsid w:val="001E1E37"/>
    <w:rsid w:val="001E1E92"/>
    <w:rsid w:val="001E27E9"/>
    <w:rsid w:val="001E29AC"/>
    <w:rsid w:val="001E2DCB"/>
    <w:rsid w:val="001E3C46"/>
    <w:rsid w:val="001E4497"/>
    <w:rsid w:val="001E5189"/>
    <w:rsid w:val="001E56F5"/>
    <w:rsid w:val="001E6DD7"/>
    <w:rsid w:val="001E6EF2"/>
    <w:rsid w:val="001E7167"/>
    <w:rsid w:val="001E75B7"/>
    <w:rsid w:val="001F006D"/>
    <w:rsid w:val="001F0784"/>
    <w:rsid w:val="001F0EC9"/>
    <w:rsid w:val="001F2573"/>
    <w:rsid w:val="001F294E"/>
    <w:rsid w:val="001F3038"/>
    <w:rsid w:val="001F3296"/>
    <w:rsid w:val="001F470A"/>
    <w:rsid w:val="001F5E88"/>
    <w:rsid w:val="001F66B3"/>
    <w:rsid w:val="001F77BF"/>
    <w:rsid w:val="001F7AC1"/>
    <w:rsid w:val="001F7E60"/>
    <w:rsid w:val="001F7EC2"/>
    <w:rsid w:val="002000C5"/>
    <w:rsid w:val="002000E8"/>
    <w:rsid w:val="00200EDA"/>
    <w:rsid w:val="002017CF"/>
    <w:rsid w:val="002036D3"/>
    <w:rsid w:val="00203D25"/>
    <w:rsid w:val="0020413E"/>
    <w:rsid w:val="002043DF"/>
    <w:rsid w:val="00204E04"/>
    <w:rsid w:val="0020518B"/>
    <w:rsid w:val="0020538D"/>
    <w:rsid w:val="00206D20"/>
    <w:rsid w:val="0020716E"/>
    <w:rsid w:val="002073BF"/>
    <w:rsid w:val="00207D72"/>
    <w:rsid w:val="0021072E"/>
    <w:rsid w:val="002109A1"/>
    <w:rsid w:val="00210D2D"/>
    <w:rsid w:val="002119F0"/>
    <w:rsid w:val="00211B06"/>
    <w:rsid w:val="0021210B"/>
    <w:rsid w:val="0021228F"/>
    <w:rsid w:val="00212B54"/>
    <w:rsid w:val="002131C2"/>
    <w:rsid w:val="0021369C"/>
    <w:rsid w:val="00214460"/>
    <w:rsid w:val="00214814"/>
    <w:rsid w:val="002148CB"/>
    <w:rsid w:val="00216A1C"/>
    <w:rsid w:val="00216B48"/>
    <w:rsid w:val="00217532"/>
    <w:rsid w:val="0021794C"/>
    <w:rsid w:val="00217B61"/>
    <w:rsid w:val="0022062D"/>
    <w:rsid w:val="00220BDD"/>
    <w:rsid w:val="00220E11"/>
    <w:rsid w:val="00220F37"/>
    <w:rsid w:val="00221EED"/>
    <w:rsid w:val="00221EF5"/>
    <w:rsid w:val="00222023"/>
    <w:rsid w:val="00222390"/>
    <w:rsid w:val="002232A7"/>
    <w:rsid w:val="002232EE"/>
    <w:rsid w:val="00223824"/>
    <w:rsid w:val="00223C53"/>
    <w:rsid w:val="00223C8F"/>
    <w:rsid w:val="00223D2C"/>
    <w:rsid w:val="002245B1"/>
    <w:rsid w:val="00224C06"/>
    <w:rsid w:val="00225146"/>
    <w:rsid w:val="002258A5"/>
    <w:rsid w:val="00225ED5"/>
    <w:rsid w:val="002265CB"/>
    <w:rsid w:val="0022667D"/>
    <w:rsid w:val="002268C0"/>
    <w:rsid w:val="00227ACC"/>
    <w:rsid w:val="00227BF7"/>
    <w:rsid w:val="00230FB6"/>
    <w:rsid w:val="0023121C"/>
    <w:rsid w:val="00231410"/>
    <w:rsid w:val="002323DB"/>
    <w:rsid w:val="002328BD"/>
    <w:rsid w:val="00232FCE"/>
    <w:rsid w:val="00233685"/>
    <w:rsid w:val="00233707"/>
    <w:rsid w:val="00233862"/>
    <w:rsid w:val="00233A47"/>
    <w:rsid w:val="002341B8"/>
    <w:rsid w:val="00234928"/>
    <w:rsid w:val="00235FC6"/>
    <w:rsid w:val="002365A5"/>
    <w:rsid w:val="0023660D"/>
    <w:rsid w:val="00236738"/>
    <w:rsid w:val="0023677B"/>
    <w:rsid w:val="00236E6A"/>
    <w:rsid w:val="002377DA"/>
    <w:rsid w:val="00237D7F"/>
    <w:rsid w:val="00240A27"/>
    <w:rsid w:val="00240F3A"/>
    <w:rsid w:val="0024177D"/>
    <w:rsid w:val="00241B76"/>
    <w:rsid w:val="00241B79"/>
    <w:rsid w:val="002423B7"/>
    <w:rsid w:val="00242904"/>
    <w:rsid w:val="00242C6C"/>
    <w:rsid w:val="00243C71"/>
    <w:rsid w:val="002440F5"/>
    <w:rsid w:val="0024440B"/>
    <w:rsid w:val="002445AB"/>
    <w:rsid w:val="002447F4"/>
    <w:rsid w:val="00244DFB"/>
    <w:rsid w:val="002450E3"/>
    <w:rsid w:val="002451FB"/>
    <w:rsid w:val="0024551C"/>
    <w:rsid w:val="00245A2B"/>
    <w:rsid w:val="00245ACA"/>
    <w:rsid w:val="00245AE2"/>
    <w:rsid w:val="00245C84"/>
    <w:rsid w:val="00246438"/>
    <w:rsid w:val="00246EDE"/>
    <w:rsid w:val="00246F23"/>
    <w:rsid w:val="0024700F"/>
    <w:rsid w:val="00247A1F"/>
    <w:rsid w:val="00247F2E"/>
    <w:rsid w:val="00250248"/>
    <w:rsid w:val="0025031E"/>
    <w:rsid w:val="002503C4"/>
    <w:rsid w:val="002512E5"/>
    <w:rsid w:val="002515D2"/>
    <w:rsid w:val="00251BC0"/>
    <w:rsid w:val="00251CC5"/>
    <w:rsid w:val="002520A0"/>
    <w:rsid w:val="002521C5"/>
    <w:rsid w:val="0025274D"/>
    <w:rsid w:val="00252EED"/>
    <w:rsid w:val="00254416"/>
    <w:rsid w:val="0025455B"/>
    <w:rsid w:val="00254BA4"/>
    <w:rsid w:val="002554C5"/>
    <w:rsid w:val="00255A13"/>
    <w:rsid w:val="00255D69"/>
    <w:rsid w:val="002566A5"/>
    <w:rsid w:val="0025735A"/>
    <w:rsid w:val="00257FB4"/>
    <w:rsid w:val="0026012F"/>
    <w:rsid w:val="00260158"/>
    <w:rsid w:val="00260EC3"/>
    <w:rsid w:val="00260F47"/>
    <w:rsid w:val="002612DE"/>
    <w:rsid w:val="002613FF"/>
    <w:rsid w:val="00261E00"/>
    <w:rsid w:val="00261E42"/>
    <w:rsid w:val="002623A9"/>
    <w:rsid w:val="00262413"/>
    <w:rsid w:val="00262543"/>
    <w:rsid w:val="002629C8"/>
    <w:rsid w:val="00262CF3"/>
    <w:rsid w:val="00262E32"/>
    <w:rsid w:val="00263B85"/>
    <w:rsid w:val="00264089"/>
    <w:rsid w:val="00264249"/>
    <w:rsid w:val="0026436B"/>
    <w:rsid w:val="00264CD6"/>
    <w:rsid w:val="00265000"/>
    <w:rsid w:val="0026510C"/>
    <w:rsid w:val="002654D1"/>
    <w:rsid w:val="002657E5"/>
    <w:rsid w:val="00265914"/>
    <w:rsid w:val="00266A3E"/>
    <w:rsid w:val="00266BCD"/>
    <w:rsid w:val="00266E58"/>
    <w:rsid w:val="00266ED8"/>
    <w:rsid w:val="0027037F"/>
    <w:rsid w:val="00270CD1"/>
    <w:rsid w:val="00270FD5"/>
    <w:rsid w:val="0027155C"/>
    <w:rsid w:val="002715F6"/>
    <w:rsid w:val="002722C7"/>
    <w:rsid w:val="00272533"/>
    <w:rsid w:val="0027345C"/>
    <w:rsid w:val="002745BB"/>
    <w:rsid w:val="002755E8"/>
    <w:rsid w:val="00275B23"/>
    <w:rsid w:val="00275C9B"/>
    <w:rsid w:val="0027626A"/>
    <w:rsid w:val="00276301"/>
    <w:rsid w:val="0027645B"/>
    <w:rsid w:val="00276DAD"/>
    <w:rsid w:val="0027775E"/>
    <w:rsid w:val="00280643"/>
    <w:rsid w:val="00280F94"/>
    <w:rsid w:val="00280FDD"/>
    <w:rsid w:val="00281CB6"/>
    <w:rsid w:val="00281E11"/>
    <w:rsid w:val="00282240"/>
    <w:rsid w:val="00283FE9"/>
    <w:rsid w:val="00283FEA"/>
    <w:rsid w:val="00284170"/>
    <w:rsid w:val="0028480B"/>
    <w:rsid w:val="00285263"/>
    <w:rsid w:val="002853B0"/>
    <w:rsid w:val="00285464"/>
    <w:rsid w:val="00285C2A"/>
    <w:rsid w:val="00285FF1"/>
    <w:rsid w:val="00286B6D"/>
    <w:rsid w:val="00287151"/>
    <w:rsid w:val="002911A1"/>
    <w:rsid w:val="002923A6"/>
    <w:rsid w:val="00296464"/>
    <w:rsid w:val="00296FE9"/>
    <w:rsid w:val="002971B4"/>
    <w:rsid w:val="0029756B"/>
    <w:rsid w:val="00297BD1"/>
    <w:rsid w:val="002A10BF"/>
    <w:rsid w:val="002A1214"/>
    <w:rsid w:val="002A20C7"/>
    <w:rsid w:val="002A22F8"/>
    <w:rsid w:val="002A2F95"/>
    <w:rsid w:val="002A3270"/>
    <w:rsid w:val="002A3A40"/>
    <w:rsid w:val="002A474C"/>
    <w:rsid w:val="002A49B9"/>
    <w:rsid w:val="002A4A52"/>
    <w:rsid w:val="002A4D30"/>
    <w:rsid w:val="002A5400"/>
    <w:rsid w:val="002A5713"/>
    <w:rsid w:val="002A5D1C"/>
    <w:rsid w:val="002A6444"/>
    <w:rsid w:val="002A756C"/>
    <w:rsid w:val="002A7B32"/>
    <w:rsid w:val="002B0143"/>
    <w:rsid w:val="002B0A60"/>
    <w:rsid w:val="002B17D7"/>
    <w:rsid w:val="002B18CB"/>
    <w:rsid w:val="002B196E"/>
    <w:rsid w:val="002B2FCD"/>
    <w:rsid w:val="002B6025"/>
    <w:rsid w:val="002B661A"/>
    <w:rsid w:val="002B6AE2"/>
    <w:rsid w:val="002B7DD6"/>
    <w:rsid w:val="002B7FDB"/>
    <w:rsid w:val="002C1F1A"/>
    <w:rsid w:val="002C274B"/>
    <w:rsid w:val="002C3601"/>
    <w:rsid w:val="002C4552"/>
    <w:rsid w:val="002C49DC"/>
    <w:rsid w:val="002C57EC"/>
    <w:rsid w:val="002C690A"/>
    <w:rsid w:val="002C6DC7"/>
    <w:rsid w:val="002C738F"/>
    <w:rsid w:val="002C74BA"/>
    <w:rsid w:val="002D0D9E"/>
    <w:rsid w:val="002D1202"/>
    <w:rsid w:val="002D1939"/>
    <w:rsid w:val="002D268C"/>
    <w:rsid w:val="002D28FF"/>
    <w:rsid w:val="002D2FC3"/>
    <w:rsid w:val="002D4EF7"/>
    <w:rsid w:val="002D5279"/>
    <w:rsid w:val="002D681B"/>
    <w:rsid w:val="002D68BC"/>
    <w:rsid w:val="002D6A88"/>
    <w:rsid w:val="002D6E8F"/>
    <w:rsid w:val="002D7299"/>
    <w:rsid w:val="002D76CA"/>
    <w:rsid w:val="002E00E8"/>
    <w:rsid w:val="002E0D87"/>
    <w:rsid w:val="002E10BD"/>
    <w:rsid w:val="002E1278"/>
    <w:rsid w:val="002E1FFB"/>
    <w:rsid w:val="002E213A"/>
    <w:rsid w:val="002E2C51"/>
    <w:rsid w:val="002E308F"/>
    <w:rsid w:val="002E3B7E"/>
    <w:rsid w:val="002E42FC"/>
    <w:rsid w:val="002E58B9"/>
    <w:rsid w:val="002E5C7D"/>
    <w:rsid w:val="002E5DE8"/>
    <w:rsid w:val="002E653B"/>
    <w:rsid w:val="002E69B3"/>
    <w:rsid w:val="002E7B64"/>
    <w:rsid w:val="002F0899"/>
    <w:rsid w:val="002F16A4"/>
    <w:rsid w:val="002F1B85"/>
    <w:rsid w:val="002F1C19"/>
    <w:rsid w:val="002F2B8A"/>
    <w:rsid w:val="002F4B19"/>
    <w:rsid w:val="002F4EA6"/>
    <w:rsid w:val="002F5FFE"/>
    <w:rsid w:val="002F6278"/>
    <w:rsid w:val="002F6715"/>
    <w:rsid w:val="002F6E97"/>
    <w:rsid w:val="002F7751"/>
    <w:rsid w:val="002F7BDF"/>
    <w:rsid w:val="002F7E7C"/>
    <w:rsid w:val="00300350"/>
    <w:rsid w:val="00300BCE"/>
    <w:rsid w:val="00300E92"/>
    <w:rsid w:val="003010C6"/>
    <w:rsid w:val="0030110A"/>
    <w:rsid w:val="00301D4C"/>
    <w:rsid w:val="00302134"/>
    <w:rsid w:val="003021AC"/>
    <w:rsid w:val="003028D5"/>
    <w:rsid w:val="0030344F"/>
    <w:rsid w:val="003039BA"/>
    <w:rsid w:val="00303FC1"/>
    <w:rsid w:val="00304104"/>
    <w:rsid w:val="003041F6"/>
    <w:rsid w:val="0030475C"/>
    <w:rsid w:val="00304911"/>
    <w:rsid w:val="00305959"/>
    <w:rsid w:val="00305E5C"/>
    <w:rsid w:val="00306005"/>
    <w:rsid w:val="003062B0"/>
    <w:rsid w:val="003067FF"/>
    <w:rsid w:val="00307725"/>
    <w:rsid w:val="003106EB"/>
    <w:rsid w:val="0031082D"/>
    <w:rsid w:val="0031098C"/>
    <w:rsid w:val="00310C2B"/>
    <w:rsid w:val="00310D7C"/>
    <w:rsid w:val="00310F20"/>
    <w:rsid w:val="00311E1D"/>
    <w:rsid w:val="00311EDC"/>
    <w:rsid w:val="0031307E"/>
    <w:rsid w:val="003145F3"/>
    <w:rsid w:val="0031469C"/>
    <w:rsid w:val="0031470D"/>
    <w:rsid w:val="00314A6D"/>
    <w:rsid w:val="00314AC2"/>
    <w:rsid w:val="003151B9"/>
    <w:rsid w:val="003153A4"/>
    <w:rsid w:val="003154FB"/>
    <w:rsid w:val="003155AE"/>
    <w:rsid w:val="003159CA"/>
    <w:rsid w:val="00315F08"/>
    <w:rsid w:val="003173D1"/>
    <w:rsid w:val="0031773A"/>
    <w:rsid w:val="0032017C"/>
    <w:rsid w:val="003204EE"/>
    <w:rsid w:val="0032081A"/>
    <w:rsid w:val="00322533"/>
    <w:rsid w:val="00323013"/>
    <w:rsid w:val="003230AF"/>
    <w:rsid w:val="0032315B"/>
    <w:rsid w:val="00323DD6"/>
    <w:rsid w:val="00324723"/>
    <w:rsid w:val="00325088"/>
    <w:rsid w:val="00325B11"/>
    <w:rsid w:val="003268F9"/>
    <w:rsid w:val="00327135"/>
    <w:rsid w:val="003279CE"/>
    <w:rsid w:val="00327AA3"/>
    <w:rsid w:val="00330470"/>
    <w:rsid w:val="00330AE9"/>
    <w:rsid w:val="003313FD"/>
    <w:rsid w:val="00331FC4"/>
    <w:rsid w:val="003324A5"/>
    <w:rsid w:val="00332DD7"/>
    <w:rsid w:val="00333276"/>
    <w:rsid w:val="00333883"/>
    <w:rsid w:val="00333C26"/>
    <w:rsid w:val="0033489F"/>
    <w:rsid w:val="00335E77"/>
    <w:rsid w:val="003364A3"/>
    <w:rsid w:val="00336A0C"/>
    <w:rsid w:val="00340393"/>
    <w:rsid w:val="003406A8"/>
    <w:rsid w:val="0034082B"/>
    <w:rsid w:val="00340C83"/>
    <w:rsid w:val="00340E19"/>
    <w:rsid w:val="00341658"/>
    <w:rsid w:val="0034179B"/>
    <w:rsid w:val="00341925"/>
    <w:rsid w:val="0034292B"/>
    <w:rsid w:val="00342ABD"/>
    <w:rsid w:val="00342E2A"/>
    <w:rsid w:val="00342ED3"/>
    <w:rsid w:val="0034300B"/>
    <w:rsid w:val="00345611"/>
    <w:rsid w:val="0034610A"/>
    <w:rsid w:val="0034632F"/>
    <w:rsid w:val="00346356"/>
    <w:rsid w:val="003469D9"/>
    <w:rsid w:val="00347119"/>
    <w:rsid w:val="00347263"/>
    <w:rsid w:val="00347475"/>
    <w:rsid w:val="00347B01"/>
    <w:rsid w:val="00350A48"/>
    <w:rsid w:val="00350C2B"/>
    <w:rsid w:val="00350F38"/>
    <w:rsid w:val="00350F3E"/>
    <w:rsid w:val="003519D8"/>
    <w:rsid w:val="00352384"/>
    <w:rsid w:val="00352457"/>
    <w:rsid w:val="003538B9"/>
    <w:rsid w:val="00353CD7"/>
    <w:rsid w:val="00353DA7"/>
    <w:rsid w:val="00353EA6"/>
    <w:rsid w:val="0035599B"/>
    <w:rsid w:val="0035627D"/>
    <w:rsid w:val="00356D98"/>
    <w:rsid w:val="00356F42"/>
    <w:rsid w:val="00356FB7"/>
    <w:rsid w:val="00357055"/>
    <w:rsid w:val="00360014"/>
    <w:rsid w:val="003602BE"/>
    <w:rsid w:val="00360BB6"/>
    <w:rsid w:val="00360EE1"/>
    <w:rsid w:val="003611A2"/>
    <w:rsid w:val="00361B54"/>
    <w:rsid w:val="00361FD9"/>
    <w:rsid w:val="0036254E"/>
    <w:rsid w:val="00362626"/>
    <w:rsid w:val="003627F9"/>
    <w:rsid w:val="00362E43"/>
    <w:rsid w:val="003632C6"/>
    <w:rsid w:val="0036402F"/>
    <w:rsid w:val="0036407B"/>
    <w:rsid w:val="00364276"/>
    <w:rsid w:val="00364F0E"/>
    <w:rsid w:val="0036508A"/>
    <w:rsid w:val="00365C46"/>
    <w:rsid w:val="00365D78"/>
    <w:rsid w:val="003665DF"/>
    <w:rsid w:val="0036691D"/>
    <w:rsid w:val="00366CF5"/>
    <w:rsid w:val="00366E5C"/>
    <w:rsid w:val="00367580"/>
    <w:rsid w:val="00367635"/>
    <w:rsid w:val="0036775E"/>
    <w:rsid w:val="00367AE5"/>
    <w:rsid w:val="00370D42"/>
    <w:rsid w:val="003711A8"/>
    <w:rsid w:val="003713E2"/>
    <w:rsid w:val="003718FD"/>
    <w:rsid w:val="003719E0"/>
    <w:rsid w:val="00371D8C"/>
    <w:rsid w:val="00372311"/>
    <w:rsid w:val="0037244D"/>
    <w:rsid w:val="00372757"/>
    <w:rsid w:val="00372AA9"/>
    <w:rsid w:val="00372BE2"/>
    <w:rsid w:val="00372FAD"/>
    <w:rsid w:val="0037384C"/>
    <w:rsid w:val="00373926"/>
    <w:rsid w:val="00373940"/>
    <w:rsid w:val="00373B05"/>
    <w:rsid w:val="00373D0B"/>
    <w:rsid w:val="00373EDB"/>
    <w:rsid w:val="00374302"/>
    <w:rsid w:val="00374322"/>
    <w:rsid w:val="00374446"/>
    <w:rsid w:val="003756D2"/>
    <w:rsid w:val="003757DA"/>
    <w:rsid w:val="00376B47"/>
    <w:rsid w:val="003777D4"/>
    <w:rsid w:val="00380EC0"/>
    <w:rsid w:val="003812F8"/>
    <w:rsid w:val="0038139C"/>
    <w:rsid w:val="003817A4"/>
    <w:rsid w:val="00382ADD"/>
    <w:rsid w:val="00382B64"/>
    <w:rsid w:val="00382C14"/>
    <w:rsid w:val="0038319C"/>
    <w:rsid w:val="003848B9"/>
    <w:rsid w:val="0038491E"/>
    <w:rsid w:val="00384BD9"/>
    <w:rsid w:val="00384E67"/>
    <w:rsid w:val="00384F0D"/>
    <w:rsid w:val="003853B5"/>
    <w:rsid w:val="00386003"/>
    <w:rsid w:val="00387F82"/>
    <w:rsid w:val="003902A0"/>
    <w:rsid w:val="00390D26"/>
    <w:rsid w:val="003919D1"/>
    <w:rsid w:val="003922B1"/>
    <w:rsid w:val="003927E1"/>
    <w:rsid w:val="00392973"/>
    <w:rsid w:val="00393351"/>
    <w:rsid w:val="00393515"/>
    <w:rsid w:val="00393D8C"/>
    <w:rsid w:val="00394071"/>
    <w:rsid w:val="00394221"/>
    <w:rsid w:val="003942D4"/>
    <w:rsid w:val="00394C36"/>
    <w:rsid w:val="00395155"/>
    <w:rsid w:val="0039516A"/>
    <w:rsid w:val="003955EE"/>
    <w:rsid w:val="00395882"/>
    <w:rsid w:val="00395ED8"/>
    <w:rsid w:val="00395F93"/>
    <w:rsid w:val="00397B5C"/>
    <w:rsid w:val="003A13F0"/>
    <w:rsid w:val="003A1721"/>
    <w:rsid w:val="003A22C8"/>
    <w:rsid w:val="003A2BBA"/>
    <w:rsid w:val="003A350A"/>
    <w:rsid w:val="003A3884"/>
    <w:rsid w:val="003A3F17"/>
    <w:rsid w:val="003A478F"/>
    <w:rsid w:val="003A4AF5"/>
    <w:rsid w:val="003A4C21"/>
    <w:rsid w:val="003A5665"/>
    <w:rsid w:val="003A5E79"/>
    <w:rsid w:val="003A6AC4"/>
    <w:rsid w:val="003A6C8E"/>
    <w:rsid w:val="003A7067"/>
    <w:rsid w:val="003A7B19"/>
    <w:rsid w:val="003B0245"/>
    <w:rsid w:val="003B0671"/>
    <w:rsid w:val="003B0888"/>
    <w:rsid w:val="003B0A11"/>
    <w:rsid w:val="003B1438"/>
    <w:rsid w:val="003B19F3"/>
    <w:rsid w:val="003B1DA6"/>
    <w:rsid w:val="003B2442"/>
    <w:rsid w:val="003B2CF3"/>
    <w:rsid w:val="003B2F88"/>
    <w:rsid w:val="003B3D89"/>
    <w:rsid w:val="003B4FCD"/>
    <w:rsid w:val="003B5128"/>
    <w:rsid w:val="003B57A0"/>
    <w:rsid w:val="003B60EA"/>
    <w:rsid w:val="003B6156"/>
    <w:rsid w:val="003B6923"/>
    <w:rsid w:val="003B6A46"/>
    <w:rsid w:val="003B746B"/>
    <w:rsid w:val="003B78A3"/>
    <w:rsid w:val="003B7C0C"/>
    <w:rsid w:val="003B7D51"/>
    <w:rsid w:val="003C0FE9"/>
    <w:rsid w:val="003C1892"/>
    <w:rsid w:val="003C2EA8"/>
    <w:rsid w:val="003C56BC"/>
    <w:rsid w:val="003C59D5"/>
    <w:rsid w:val="003C5B50"/>
    <w:rsid w:val="003C6252"/>
    <w:rsid w:val="003C6CC0"/>
    <w:rsid w:val="003C7519"/>
    <w:rsid w:val="003C768D"/>
    <w:rsid w:val="003C7C94"/>
    <w:rsid w:val="003D0AF7"/>
    <w:rsid w:val="003D1186"/>
    <w:rsid w:val="003D1537"/>
    <w:rsid w:val="003D212E"/>
    <w:rsid w:val="003D2C36"/>
    <w:rsid w:val="003D39F8"/>
    <w:rsid w:val="003D410D"/>
    <w:rsid w:val="003D501A"/>
    <w:rsid w:val="003D5068"/>
    <w:rsid w:val="003D5937"/>
    <w:rsid w:val="003D63D5"/>
    <w:rsid w:val="003D69B4"/>
    <w:rsid w:val="003D6A79"/>
    <w:rsid w:val="003D72DD"/>
    <w:rsid w:val="003D73D9"/>
    <w:rsid w:val="003D78A1"/>
    <w:rsid w:val="003D7AF3"/>
    <w:rsid w:val="003E01C9"/>
    <w:rsid w:val="003E036E"/>
    <w:rsid w:val="003E0F0B"/>
    <w:rsid w:val="003E13DE"/>
    <w:rsid w:val="003E239D"/>
    <w:rsid w:val="003E28BB"/>
    <w:rsid w:val="003E2A7D"/>
    <w:rsid w:val="003E2F7E"/>
    <w:rsid w:val="003E3DDC"/>
    <w:rsid w:val="003E3F53"/>
    <w:rsid w:val="003E4104"/>
    <w:rsid w:val="003E44F8"/>
    <w:rsid w:val="003E4E38"/>
    <w:rsid w:val="003E5595"/>
    <w:rsid w:val="003E5737"/>
    <w:rsid w:val="003E5C6D"/>
    <w:rsid w:val="003E5D8A"/>
    <w:rsid w:val="003E6347"/>
    <w:rsid w:val="003E668F"/>
    <w:rsid w:val="003E67E8"/>
    <w:rsid w:val="003E7A94"/>
    <w:rsid w:val="003F06A2"/>
    <w:rsid w:val="003F08B9"/>
    <w:rsid w:val="003F0AB4"/>
    <w:rsid w:val="003F0B08"/>
    <w:rsid w:val="003F1149"/>
    <w:rsid w:val="003F161F"/>
    <w:rsid w:val="003F1CD5"/>
    <w:rsid w:val="003F1D4D"/>
    <w:rsid w:val="003F1EFB"/>
    <w:rsid w:val="003F2B7F"/>
    <w:rsid w:val="003F412B"/>
    <w:rsid w:val="003F42E9"/>
    <w:rsid w:val="003F431D"/>
    <w:rsid w:val="003F44A3"/>
    <w:rsid w:val="003F63B3"/>
    <w:rsid w:val="003F6A3A"/>
    <w:rsid w:val="003F6B8B"/>
    <w:rsid w:val="003F7AA6"/>
    <w:rsid w:val="00400E1B"/>
    <w:rsid w:val="0040176F"/>
    <w:rsid w:val="004017B9"/>
    <w:rsid w:val="004021A0"/>
    <w:rsid w:val="00402392"/>
    <w:rsid w:val="00402597"/>
    <w:rsid w:val="004029B8"/>
    <w:rsid w:val="00402CF5"/>
    <w:rsid w:val="00403843"/>
    <w:rsid w:val="00404681"/>
    <w:rsid w:val="00405EE9"/>
    <w:rsid w:val="00406893"/>
    <w:rsid w:val="004100ED"/>
    <w:rsid w:val="00410CDB"/>
    <w:rsid w:val="00410E5C"/>
    <w:rsid w:val="004120CA"/>
    <w:rsid w:val="00413173"/>
    <w:rsid w:val="00413BBA"/>
    <w:rsid w:val="00413CC2"/>
    <w:rsid w:val="00413F2A"/>
    <w:rsid w:val="004144C2"/>
    <w:rsid w:val="004148DC"/>
    <w:rsid w:val="00414B37"/>
    <w:rsid w:val="00415EF2"/>
    <w:rsid w:val="004162A4"/>
    <w:rsid w:val="00416917"/>
    <w:rsid w:val="00416A08"/>
    <w:rsid w:val="0042103D"/>
    <w:rsid w:val="004213A0"/>
    <w:rsid w:val="004219D4"/>
    <w:rsid w:val="00422ED5"/>
    <w:rsid w:val="004238AE"/>
    <w:rsid w:val="00423947"/>
    <w:rsid w:val="004244BC"/>
    <w:rsid w:val="004245AE"/>
    <w:rsid w:val="004245CF"/>
    <w:rsid w:val="0042495F"/>
    <w:rsid w:val="00424E34"/>
    <w:rsid w:val="004251A3"/>
    <w:rsid w:val="004251C2"/>
    <w:rsid w:val="004256E0"/>
    <w:rsid w:val="00426BA8"/>
    <w:rsid w:val="00427AD5"/>
    <w:rsid w:val="00427AED"/>
    <w:rsid w:val="00427B2F"/>
    <w:rsid w:val="00430029"/>
    <w:rsid w:val="00430A61"/>
    <w:rsid w:val="00430F0A"/>
    <w:rsid w:val="00431132"/>
    <w:rsid w:val="004312AE"/>
    <w:rsid w:val="004313FB"/>
    <w:rsid w:val="004315CC"/>
    <w:rsid w:val="00431613"/>
    <w:rsid w:val="004317D9"/>
    <w:rsid w:val="00431B63"/>
    <w:rsid w:val="0043343F"/>
    <w:rsid w:val="00433A74"/>
    <w:rsid w:val="00434087"/>
    <w:rsid w:val="004346A7"/>
    <w:rsid w:val="00434DB3"/>
    <w:rsid w:val="00435696"/>
    <w:rsid w:val="004356AD"/>
    <w:rsid w:val="00435D42"/>
    <w:rsid w:val="00435E1D"/>
    <w:rsid w:val="004365A8"/>
    <w:rsid w:val="00436829"/>
    <w:rsid w:val="004376A1"/>
    <w:rsid w:val="00437D1C"/>
    <w:rsid w:val="004404DB"/>
    <w:rsid w:val="004405D5"/>
    <w:rsid w:val="00441375"/>
    <w:rsid w:val="004417FC"/>
    <w:rsid w:val="00443596"/>
    <w:rsid w:val="004443ED"/>
    <w:rsid w:val="00444CE7"/>
    <w:rsid w:val="00444D98"/>
    <w:rsid w:val="00444DC0"/>
    <w:rsid w:val="00445BB4"/>
    <w:rsid w:val="00445D1A"/>
    <w:rsid w:val="0044682D"/>
    <w:rsid w:val="00446B75"/>
    <w:rsid w:val="00446BB0"/>
    <w:rsid w:val="0044745E"/>
    <w:rsid w:val="00447D2D"/>
    <w:rsid w:val="00450BA9"/>
    <w:rsid w:val="00450CD0"/>
    <w:rsid w:val="004510C8"/>
    <w:rsid w:val="00451A22"/>
    <w:rsid w:val="00451FEC"/>
    <w:rsid w:val="00452376"/>
    <w:rsid w:val="00452D28"/>
    <w:rsid w:val="004535C1"/>
    <w:rsid w:val="004544A2"/>
    <w:rsid w:val="00454822"/>
    <w:rsid w:val="00454AB7"/>
    <w:rsid w:val="00454BD2"/>
    <w:rsid w:val="00455BDF"/>
    <w:rsid w:val="00455E26"/>
    <w:rsid w:val="00455F3C"/>
    <w:rsid w:val="0045624F"/>
    <w:rsid w:val="00456673"/>
    <w:rsid w:val="00456FB4"/>
    <w:rsid w:val="004574DC"/>
    <w:rsid w:val="004577FB"/>
    <w:rsid w:val="0046090C"/>
    <w:rsid w:val="00460D90"/>
    <w:rsid w:val="004616EA"/>
    <w:rsid w:val="00463271"/>
    <w:rsid w:val="004634A8"/>
    <w:rsid w:val="00463E4E"/>
    <w:rsid w:val="00463F93"/>
    <w:rsid w:val="0046400F"/>
    <w:rsid w:val="00465618"/>
    <w:rsid w:val="00466117"/>
    <w:rsid w:val="00466491"/>
    <w:rsid w:val="00466579"/>
    <w:rsid w:val="00466A30"/>
    <w:rsid w:val="004678AC"/>
    <w:rsid w:val="00470F90"/>
    <w:rsid w:val="00471975"/>
    <w:rsid w:val="00471B0D"/>
    <w:rsid w:val="00472E45"/>
    <w:rsid w:val="00473400"/>
    <w:rsid w:val="004736CE"/>
    <w:rsid w:val="004742F0"/>
    <w:rsid w:val="004744A8"/>
    <w:rsid w:val="00474F70"/>
    <w:rsid w:val="00474FB5"/>
    <w:rsid w:val="00475717"/>
    <w:rsid w:val="00475CE2"/>
    <w:rsid w:val="00476116"/>
    <w:rsid w:val="00476DFC"/>
    <w:rsid w:val="00476F3D"/>
    <w:rsid w:val="004772F9"/>
    <w:rsid w:val="00477DDE"/>
    <w:rsid w:val="004800A3"/>
    <w:rsid w:val="00480287"/>
    <w:rsid w:val="004808A1"/>
    <w:rsid w:val="0048113B"/>
    <w:rsid w:val="00481F36"/>
    <w:rsid w:val="00482132"/>
    <w:rsid w:val="00482808"/>
    <w:rsid w:val="004828EF"/>
    <w:rsid w:val="00482993"/>
    <w:rsid w:val="00482ED5"/>
    <w:rsid w:val="004831F2"/>
    <w:rsid w:val="00483635"/>
    <w:rsid w:val="00483A1D"/>
    <w:rsid w:val="00484561"/>
    <w:rsid w:val="00484890"/>
    <w:rsid w:val="00484DDF"/>
    <w:rsid w:val="00485149"/>
    <w:rsid w:val="0048529F"/>
    <w:rsid w:val="00485F3B"/>
    <w:rsid w:val="00486333"/>
    <w:rsid w:val="004863FD"/>
    <w:rsid w:val="00486FE5"/>
    <w:rsid w:val="004872C7"/>
    <w:rsid w:val="004876DE"/>
    <w:rsid w:val="004877AB"/>
    <w:rsid w:val="004908F4"/>
    <w:rsid w:val="00490DEE"/>
    <w:rsid w:val="00490E39"/>
    <w:rsid w:val="00490F9A"/>
    <w:rsid w:val="00490FE8"/>
    <w:rsid w:val="00491247"/>
    <w:rsid w:val="00491C3C"/>
    <w:rsid w:val="0049222E"/>
    <w:rsid w:val="00492AEF"/>
    <w:rsid w:val="00493068"/>
    <w:rsid w:val="004933BB"/>
    <w:rsid w:val="00493491"/>
    <w:rsid w:val="004936D9"/>
    <w:rsid w:val="00496316"/>
    <w:rsid w:val="00496DBD"/>
    <w:rsid w:val="00497376"/>
    <w:rsid w:val="00497D26"/>
    <w:rsid w:val="00497F48"/>
    <w:rsid w:val="00497F9A"/>
    <w:rsid w:val="004A0890"/>
    <w:rsid w:val="004A0A4A"/>
    <w:rsid w:val="004A103A"/>
    <w:rsid w:val="004A1E5E"/>
    <w:rsid w:val="004A279A"/>
    <w:rsid w:val="004A2B8E"/>
    <w:rsid w:val="004A316E"/>
    <w:rsid w:val="004A3C06"/>
    <w:rsid w:val="004A3C46"/>
    <w:rsid w:val="004A420F"/>
    <w:rsid w:val="004A44C9"/>
    <w:rsid w:val="004A4713"/>
    <w:rsid w:val="004A4BF5"/>
    <w:rsid w:val="004A54FB"/>
    <w:rsid w:val="004A559A"/>
    <w:rsid w:val="004A55E1"/>
    <w:rsid w:val="004A5989"/>
    <w:rsid w:val="004A63A9"/>
    <w:rsid w:val="004A70F4"/>
    <w:rsid w:val="004A725E"/>
    <w:rsid w:val="004B0631"/>
    <w:rsid w:val="004B0EFA"/>
    <w:rsid w:val="004B0F31"/>
    <w:rsid w:val="004B0F54"/>
    <w:rsid w:val="004B12F4"/>
    <w:rsid w:val="004B189D"/>
    <w:rsid w:val="004B1C7D"/>
    <w:rsid w:val="004B25A6"/>
    <w:rsid w:val="004B25CE"/>
    <w:rsid w:val="004B31C2"/>
    <w:rsid w:val="004B3F3B"/>
    <w:rsid w:val="004B4A19"/>
    <w:rsid w:val="004B4BBE"/>
    <w:rsid w:val="004B4CBF"/>
    <w:rsid w:val="004B52C5"/>
    <w:rsid w:val="004B5937"/>
    <w:rsid w:val="004B67F4"/>
    <w:rsid w:val="004B6E8A"/>
    <w:rsid w:val="004B6EE3"/>
    <w:rsid w:val="004B7340"/>
    <w:rsid w:val="004B7B2E"/>
    <w:rsid w:val="004C0274"/>
    <w:rsid w:val="004C0BEC"/>
    <w:rsid w:val="004C12AF"/>
    <w:rsid w:val="004C1400"/>
    <w:rsid w:val="004C1414"/>
    <w:rsid w:val="004C1BCB"/>
    <w:rsid w:val="004C1D04"/>
    <w:rsid w:val="004C1D29"/>
    <w:rsid w:val="004C2638"/>
    <w:rsid w:val="004C2BA0"/>
    <w:rsid w:val="004C2BD1"/>
    <w:rsid w:val="004C335E"/>
    <w:rsid w:val="004C3844"/>
    <w:rsid w:val="004C4206"/>
    <w:rsid w:val="004C51E4"/>
    <w:rsid w:val="004C55CE"/>
    <w:rsid w:val="004C5E06"/>
    <w:rsid w:val="004C634D"/>
    <w:rsid w:val="004C72DE"/>
    <w:rsid w:val="004C750D"/>
    <w:rsid w:val="004C79F2"/>
    <w:rsid w:val="004C7B64"/>
    <w:rsid w:val="004D0341"/>
    <w:rsid w:val="004D0AC2"/>
    <w:rsid w:val="004D166B"/>
    <w:rsid w:val="004D1AD1"/>
    <w:rsid w:val="004D20B5"/>
    <w:rsid w:val="004D268A"/>
    <w:rsid w:val="004D2BED"/>
    <w:rsid w:val="004D305A"/>
    <w:rsid w:val="004D354E"/>
    <w:rsid w:val="004D42BD"/>
    <w:rsid w:val="004D42DC"/>
    <w:rsid w:val="004D4684"/>
    <w:rsid w:val="004D485E"/>
    <w:rsid w:val="004D495A"/>
    <w:rsid w:val="004D4D6D"/>
    <w:rsid w:val="004D4E8C"/>
    <w:rsid w:val="004D59F2"/>
    <w:rsid w:val="004D5D0B"/>
    <w:rsid w:val="004D5DB6"/>
    <w:rsid w:val="004D60DC"/>
    <w:rsid w:val="004D6A01"/>
    <w:rsid w:val="004D73A6"/>
    <w:rsid w:val="004D7514"/>
    <w:rsid w:val="004D757E"/>
    <w:rsid w:val="004D75CC"/>
    <w:rsid w:val="004D79BE"/>
    <w:rsid w:val="004D7A0F"/>
    <w:rsid w:val="004D7AAB"/>
    <w:rsid w:val="004E1547"/>
    <w:rsid w:val="004E182E"/>
    <w:rsid w:val="004E1BB9"/>
    <w:rsid w:val="004E20C8"/>
    <w:rsid w:val="004E2AEA"/>
    <w:rsid w:val="004E3C9A"/>
    <w:rsid w:val="004E3E34"/>
    <w:rsid w:val="004E4564"/>
    <w:rsid w:val="004E464C"/>
    <w:rsid w:val="004E7138"/>
    <w:rsid w:val="004F059D"/>
    <w:rsid w:val="004F08AA"/>
    <w:rsid w:val="004F1A69"/>
    <w:rsid w:val="004F1F36"/>
    <w:rsid w:val="004F23B4"/>
    <w:rsid w:val="004F241A"/>
    <w:rsid w:val="004F2AE5"/>
    <w:rsid w:val="004F2EC3"/>
    <w:rsid w:val="004F2ED5"/>
    <w:rsid w:val="004F3354"/>
    <w:rsid w:val="004F3D62"/>
    <w:rsid w:val="004F3E18"/>
    <w:rsid w:val="004F4021"/>
    <w:rsid w:val="004F5053"/>
    <w:rsid w:val="004F50F5"/>
    <w:rsid w:val="004F57E1"/>
    <w:rsid w:val="004F60B8"/>
    <w:rsid w:val="004F6BBA"/>
    <w:rsid w:val="004F71A6"/>
    <w:rsid w:val="004F7374"/>
    <w:rsid w:val="004F7403"/>
    <w:rsid w:val="004F7C97"/>
    <w:rsid w:val="004F7F0A"/>
    <w:rsid w:val="00501849"/>
    <w:rsid w:val="005018FF"/>
    <w:rsid w:val="00502521"/>
    <w:rsid w:val="005029C7"/>
    <w:rsid w:val="005031A8"/>
    <w:rsid w:val="00503261"/>
    <w:rsid w:val="0050336B"/>
    <w:rsid w:val="00503BC0"/>
    <w:rsid w:val="00504461"/>
    <w:rsid w:val="00504869"/>
    <w:rsid w:val="0050499D"/>
    <w:rsid w:val="00505660"/>
    <w:rsid w:val="00505AAC"/>
    <w:rsid w:val="00505CB6"/>
    <w:rsid w:val="00505E42"/>
    <w:rsid w:val="00506210"/>
    <w:rsid w:val="0050626B"/>
    <w:rsid w:val="00506A94"/>
    <w:rsid w:val="00507017"/>
    <w:rsid w:val="00507BB9"/>
    <w:rsid w:val="005106BC"/>
    <w:rsid w:val="00511143"/>
    <w:rsid w:val="00511334"/>
    <w:rsid w:val="0051168B"/>
    <w:rsid w:val="0051208F"/>
    <w:rsid w:val="00512104"/>
    <w:rsid w:val="0051213F"/>
    <w:rsid w:val="0051228D"/>
    <w:rsid w:val="005122D2"/>
    <w:rsid w:val="0051327C"/>
    <w:rsid w:val="00513809"/>
    <w:rsid w:val="00515521"/>
    <w:rsid w:val="00516334"/>
    <w:rsid w:val="005163F4"/>
    <w:rsid w:val="00516ED1"/>
    <w:rsid w:val="00516F94"/>
    <w:rsid w:val="00517264"/>
    <w:rsid w:val="0051776A"/>
    <w:rsid w:val="00520D3E"/>
    <w:rsid w:val="00521071"/>
    <w:rsid w:val="005211CC"/>
    <w:rsid w:val="005215A5"/>
    <w:rsid w:val="005218C6"/>
    <w:rsid w:val="005220D6"/>
    <w:rsid w:val="00522562"/>
    <w:rsid w:val="005226D9"/>
    <w:rsid w:val="00522714"/>
    <w:rsid w:val="00522F47"/>
    <w:rsid w:val="005232C0"/>
    <w:rsid w:val="00523A7F"/>
    <w:rsid w:val="0052403F"/>
    <w:rsid w:val="0052459C"/>
    <w:rsid w:val="00524A88"/>
    <w:rsid w:val="00524F12"/>
    <w:rsid w:val="00525A57"/>
    <w:rsid w:val="00526D0A"/>
    <w:rsid w:val="00527266"/>
    <w:rsid w:val="0052761B"/>
    <w:rsid w:val="005311E8"/>
    <w:rsid w:val="00531330"/>
    <w:rsid w:val="005323BD"/>
    <w:rsid w:val="00533531"/>
    <w:rsid w:val="00534214"/>
    <w:rsid w:val="00534592"/>
    <w:rsid w:val="00534BA3"/>
    <w:rsid w:val="0053552F"/>
    <w:rsid w:val="00535B79"/>
    <w:rsid w:val="00536752"/>
    <w:rsid w:val="00537022"/>
    <w:rsid w:val="00540744"/>
    <w:rsid w:val="00540ACC"/>
    <w:rsid w:val="00540E5C"/>
    <w:rsid w:val="0054174F"/>
    <w:rsid w:val="00541AAD"/>
    <w:rsid w:val="00542078"/>
    <w:rsid w:val="005425F3"/>
    <w:rsid w:val="00542CC9"/>
    <w:rsid w:val="00543CCD"/>
    <w:rsid w:val="00543EEC"/>
    <w:rsid w:val="00543F18"/>
    <w:rsid w:val="00543F2B"/>
    <w:rsid w:val="005451DD"/>
    <w:rsid w:val="00546903"/>
    <w:rsid w:val="0054716C"/>
    <w:rsid w:val="00550007"/>
    <w:rsid w:val="0055045E"/>
    <w:rsid w:val="00550685"/>
    <w:rsid w:val="005508C3"/>
    <w:rsid w:val="005510A1"/>
    <w:rsid w:val="00551477"/>
    <w:rsid w:val="00551A50"/>
    <w:rsid w:val="00551D11"/>
    <w:rsid w:val="00551E00"/>
    <w:rsid w:val="00551E2C"/>
    <w:rsid w:val="0055227D"/>
    <w:rsid w:val="0055288A"/>
    <w:rsid w:val="00552AC7"/>
    <w:rsid w:val="00552F0D"/>
    <w:rsid w:val="005531BB"/>
    <w:rsid w:val="00553442"/>
    <w:rsid w:val="00553BB3"/>
    <w:rsid w:val="00554CE6"/>
    <w:rsid w:val="00554D62"/>
    <w:rsid w:val="00555EBC"/>
    <w:rsid w:val="00555EC1"/>
    <w:rsid w:val="005561C0"/>
    <w:rsid w:val="00556608"/>
    <w:rsid w:val="00560063"/>
    <w:rsid w:val="00560298"/>
    <w:rsid w:val="00560578"/>
    <w:rsid w:val="00560A7C"/>
    <w:rsid w:val="00560A96"/>
    <w:rsid w:val="005618A0"/>
    <w:rsid w:val="00561E4F"/>
    <w:rsid w:val="00561FA9"/>
    <w:rsid w:val="00562A0A"/>
    <w:rsid w:val="00562DBC"/>
    <w:rsid w:val="0056383C"/>
    <w:rsid w:val="00563BDE"/>
    <w:rsid w:val="005644E2"/>
    <w:rsid w:val="005645ED"/>
    <w:rsid w:val="00564848"/>
    <w:rsid w:val="00564F6A"/>
    <w:rsid w:val="00564F75"/>
    <w:rsid w:val="00564FB9"/>
    <w:rsid w:val="0056545C"/>
    <w:rsid w:val="005656B1"/>
    <w:rsid w:val="005656FB"/>
    <w:rsid w:val="00565804"/>
    <w:rsid w:val="005658F2"/>
    <w:rsid w:val="00565A43"/>
    <w:rsid w:val="0056648E"/>
    <w:rsid w:val="0056691C"/>
    <w:rsid w:val="0056752C"/>
    <w:rsid w:val="00567833"/>
    <w:rsid w:val="00567ACE"/>
    <w:rsid w:val="005707B7"/>
    <w:rsid w:val="005712FC"/>
    <w:rsid w:val="00571422"/>
    <w:rsid w:val="005718F5"/>
    <w:rsid w:val="00571C17"/>
    <w:rsid w:val="005724C2"/>
    <w:rsid w:val="00572B95"/>
    <w:rsid w:val="005731BB"/>
    <w:rsid w:val="005733F6"/>
    <w:rsid w:val="00573B84"/>
    <w:rsid w:val="00575C37"/>
    <w:rsid w:val="00575EFB"/>
    <w:rsid w:val="005767CF"/>
    <w:rsid w:val="0057743B"/>
    <w:rsid w:val="00577E1A"/>
    <w:rsid w:val="00580A60"/>
    <w:rsid w:val="00580C44"/>
    <w:rsid w:val="00581255"/>
    <w:rsid w:val="0058131C"/>
    <w:rsid w:val="005828A9"/>
    <w:rsid w:val="00582AF3"/>
    <w:rsid w:val="00582DEE"/>
    <w:rsid w:val="00582FDC"/>
    <w:rsid w:val="005830F1"/>
    <w:rsid w:val="00583E2F"/>
    <w:rsid w:val="00584A89"/>
    <w:rsid w:val="00584CD0"/>
    <w:rsid w:val="005855BE"/>
    <w:rsid w:val="00585757"/>
    <w:rsid w:val="00585773"/>
    <w:rsid w:val="00586414"/>
    <w:rsid w:val="0058667A"/>
    <w:rsid w:val="005868B9"/>
    <w:rsid w:val="00586EFA"/>
    <w:rsid w:val="005875D1"/>
    <w:rsid w:val="005903C9"/>
    <w:rsid w:val="005907C2"/>
    <w:rsid w:val="005914C1"/>
    <w:rsid w:val="00591D5B"/>
    <w:rsid w:val="00591EFA"/>
    <w:rsid w:val="0059202A"/>
    <w:rsid w:val="00592D7A"/>
    <w:rsid w:val="005936B6"/>
    <w:rsid w:val="00593B06"/>
    <w:rsid w:val="00593D5F"/>
    <w:rsid w:val="005942EB"/>
    <w:rsid w:val="00594B1E"/>
    <w:rsid w:val="005952BD"/>
    <w:rsid w:val="00595343"/>
    <w:rsid w:val="00595A91"/>
    <w:rsid w:val="00595C26"/>
    <w:rsid w:val="00596083"/>
    <w:rsid w:val="00596819"/>
    <w:rsid w:val="00596CB5"/>
    <w:rsid w:val="00596EC8"/>
    <w:rsid w:val="00597077"/>
    <w:rsid w:val="0059728C"/>
    <w:rsid w:val="005A020F"/>
    <w:rsid w:val="005A09A6"/>
    <w:rsid w:val="005A0CE9"/>
    <w:rsid w:val="005A1737"/>
    <w:rsid w:val="005A1810"/>
    <w:rsid w:val="005A1C64"/>
    <w:rsid w:val="005A259A"/>
    <w:rsid w:val="005A421F"/>
    <w:rsid w:val="005A49A6"/>
    <w:rsid w:val="005A4AA2"/>
    <w:rsid w:val="005A5266"/>
    <w:rsid w:val="005A5E8C"/>
    <w:rsid w:val="005A630D"/>
    <w:rsid w:val="005A6893"/>
    <w:rsid w:val="005A6DDD"/>
    <w:rsid w:val="005A78B3"/>
    <w:rsid w:val="005A79E3"/>
    <w:rsid w:val="005B07A5"/>
    <w:rsid w:val="005B103D"/>
    <w:rsid w:val="005B15CB"/>
    <w:rsid w:val="005B21BF"/>
    <w:rsid w:val="005B362E"/>
    <w:rsid w:val="005B3BB8"/>
    <w:rsid w:val="005B414C"/>
    <w:rsid w:val="005B4C04"/>
    <w:rsid w:val="005B5076"/>
    <w:rsid w:val="005B5293"/>
    <w:rsid w:val="005B5EF2"/>
    <w:rsid w:val="005B6030"/>
    <w:rsid w:val="005B64B6"/>
    <w:rsid w:val="005B6E50"/>
    <w:rsid w:val="005B752E"/>
    <w:rsid w:val="005B7E19"/>
    <w:rsid w:val="005C0A0F"/>
    <w:rsid w:val="005C1111"/>
    <w:rsid w:val="005C2F7E"/>
    <w:rsid w:val="005C31E4"/>
    <w:rsid w:val="005C4160"/>
    <w:rsid w:val="005C4CD7"/>
    <w:rsid w:val="005C54DE"/>
    <w:rsid w:val="005C5AB9"/>
    <w:rsid w:val="005C5DB7"/>
    <w:rsid w:val="005C6F0B"/>
    <w:rsid w:val="005C6F54"/>
    <w:rsid w:val="005C7B7B"/>
    <w:rsid w:val="005C7E0C"/>
    <w:rsid w:val="005D06C1"/>
    <w:rsid w:val="005D16D5"/>
    <w:rsid w:val="005D277A"/>
    <w:rsid w:val="005D3520"/>
    <w:rsid w:val="005D3687"/>
    <w:rsid w:val="005D3A44"/>
    <w:rsid w:val="005D3A8B"/>
    <w:rsid w:val="005D3D35"/>
    <w:rsid w:val="005D4AD7"/>
    <w:rsid w:val="005D4FCD"/>
    <w:rsid w:val="005D5183"/>
    <w:rsid w:val="005D6170"/>
    <w:rsid w:val="005D6231"/>
    <w:rsid w:val="005D62A5"/>
    <w:rsid w:val="005D6322"/>
    <w:rsid w:val="005D70BD"/>
    <w:rsid w:val="005D713F"/>
    <w:rsid w:val="005D79A5"/>
    <w:rsid w:val="005D7C9B"/>
    <w:rsid w:val="005D7DB1"/>
    <w:rsid w:val="005E0478"/>
    <w:rsid w:val="005E0918"/>
    <w:rsid w:val="005E0F9F"/>
    <w:rsid w:val="005E12A9"/>
    <w:rsid w:val="005E1C74"/>
    <w:rsid w:val="005E1CA2"/>
    <w:rsid w:val="005E1E2C"/>
    <w:rsid w:val="005E36E3"/>
    <w:rsid w:val="005E3985"/>
    <w:rsid w:val="005E3DFD"/>
    <w:rsid w:val="005E446D"/>
    <w:rsid w:val="005E46FC"/>
    <w:rsid w:val="005E499C"/>
    <w:rsid w:val="005E49D3"/>
    <w:rsid w:val="005E49DC"/>
    <w:rsid w:val="005E4F7E"/>
    <w:rsid w:val="005E51D2"/>
    <w:rsid w:val="005E53B9"/>
    <w:rsid w:val="005E5E00"/>
    <w:rsid w:val="005E6202"/>
    <w:rsid w:val="005E66E0"/>
    <w:rsid w:val="005E6794"/>
    <w:rsid w:val="005E79A6"/>
    <w:rsid w:val="005F0369"/>
    <w:rsid w:val="005F0A76"/>
    <w:rsid w:val="005F1116"/>
    <w:rsid w:val="005F22F0"/>
    <w:rsid w:val="005F27A7"/>
    <w:rsid w:val="005F2948"/>
    <w:rsid w:val="005F2C11"/>
    <w:rsid w:val="005F2CBB"/>
    <w:rsid w:val="005F3246"/>
    <w:rsid w:val="005F4518"/>
    <w:rsid w:val="005F54BA"/>
    <w:rsid w:val="005F582D"/>
    <w:rsid w:val="005F68B4"/>
    <w:rsid w:val="005F6945"/>
    <w:rsid w:val="005F6E1D"/>
    <w:rsid w:val="005F7B5C"/>
    <w:rsid w:val="005F7E51"/>
    <w:rsid w:val="00600398"/>
    <w:rsid w:val="00600E32"/>
    <w:rsid w:val="00600EEE"/>
    <w:rsid w:val="00601940"/>
    <w:rsid w:val="00604688"/>
    <w:rsid w:val="00605016"/>
    <w:rsid w:val="0060501A"/>
    <w:rsid w:val="00605532"/>
    <w:rsid w:val="00606034"/>
    <w:rsid w:val="006062FD"/>
    <w:rsid w:val="0060640F"/>
    <w:rsid w:val="00607200"/>
    <w:rsid w:val="0060743C"/>
    <w:rsid w:val="00607617"/>
    <w:rsid w:val="006076B9"/>
    <w:rsid w:val="006078FC"/>
    <w:rsid w:val="00607DE4"/>
    <w:rsid w:val="00610D7B"/>
    <w:rsid w:val="00612371"/>
    <w:rsid w:val="006124B7"/>
    <w:rsid w:val="006128B7"/>
    <w:rsid w:val="00612A10"/>
    <w:rsid w:val="00612A42"/>
    <w:rsid w:val="00613B35"/>
    <w:rsid w:val="00614294"/>
    <w:rsid w:val="006148C4"/>
    <w:rsid w:val="00614ECD"/>
    <w:rsid w:val="006150DC"/>
    <w:rsid w:val="00615DD3"/>
    <w:rsid w:val="00616019"/>
    <w:rsid w:val="0061618A"/>
    <w:rsid w:val="006166DB"/>
    <w:rsid w:val="00616773"/>
    <w:rsid w:val="00616AAE"/>
    <w:rsid w:val="006170C3"/>
    <w:rsid w:val="00617416"/>
    <w:rsid w:val="00620255"/>
    <w:rsid w:val="00620B36"/>
    <w:rsid w:val="00620BB6"/>
    <w:rsid w:val="006212FF"/>
    <w:rsid w:val="006219A4"/>
    <w:rsid w:val="006219F1"/>
    <w:rsid w:val="00621EBF"/>
    <w:rsid w:val="00622520"/>
    <w:rsid w:val="00622A7C"/>
    <w:rsid w:val="00624046"/>
    <w:rsid w:val="006243B3"/>
    <w:rsid w:val="006246B2"/>
    <w:rsid w:val="00624A94"/>
    <w:rsid w:val="00624BE1"/>
    <w:rsid w:val="00625A21"/>
    <w:rsid w:val="00625EA5"/>
    <w:rsid w:val="00625FAA"/>
    <w:rsid w:val="00626803"/>
    <w:rsid w:val="00626C0D"/>
    <w:rsid w:val="00626E5D"/>
    <w:rsid w:val="00626E84"/>
    <w:rsid w:val="00627F6A"/>
    <w:rsid w:val="00627F76"/>
    <w:rsid w:val="006302A9"/>
    <w:rsid w:val="00631C95"/>
    <w:rsid w:val="00632386"/>
    <w:rsid w:val="006327EA"/>
    <w:rsid w:val="00632D4F"/>
    <w:rsid w:val="00633583"/>
    <w:rsid w:val="00634179"/>
    <w:rsid w:val="00634A97"/>
    <w:rsid w:val="00635172"/>
    <w:rsid w:val="006355B3"/>
    <w:rsid w:val="00635F35"/>
    <w:rsid w:val="006360C2"/>
    <w:rsid w:val="0063652F"/>
    <w:rsid w:val="00636538"/>
    <w:rsid w:val="00636662"/>
    <w:rsid w:val="006368E2"/>
    <w:rsid w:val="0063737A"/>
    <w:rsid w:val="00637634"/>
    <w:rsid w:val="0063781E"/>
    <w:rsid w:val="00637B2E"/>
    <w:rsid w:val="00637D06"/>
    <w:rsid w:val="006402FB"/>
    <w:rsid w:val="00641057"/>
    <w:rsid w:val="00641543"/>
    <w:rsid w:val="0064158A"/>
    <w:rsid w:val="00641648"/>
    <w:rsid w:val="0064276F"/>
    <w:rsid w:val="00642A86"/>
    <w:rsid w:val="00642B45"/>
    <w:rsid w:val="00642BA9"/>
    <w:rsid w:val="00643027"/>
    <w:rsid w:val="00643422"/>
    <w:rsid w:val="006438C5"/>
    <w:rsid w:val="0064390E"/>
    <w:rsid w:val="00644399"/>
    <w:rsid w:val="00644A07"/>
    <w:rsid w:val="0064617F"/>
    <w:rsid w:val="006464FC"/>
    <w:rsid w:val="00646CC5"/>
    <w:rsid w:val="006476EC"/>
    <w:rsid w:val="0064791F"/>
    <w:rsid w:val="00647A3E"/>
    <w:rsid w:val="006500FF"/>
    <w:rsid w:val="00650248"/>
    <w:rsid w:val="0065095C"/>
    <w:rsid w:val="00651294"/>
    <w:rsid w:val="0065331F"/>
    <w:rsid w:val="0065379C"/>
    <w:rsid w:val="00653DD1"/>
    <w:rsid w:val="006545AB"/>
    <w:rsid w:val="00654707"/>
    <w:rsid w:val="00655135"/>
    <w:rsid w:val="00655FD0"/>
    <w:rsid w:val="0065605F"/>
    <w:rsid w:val="00656542"/>
    <w:rsid w:val="00656A47"/>
    <w:rsid w:val="006571A3"/>
    <w:rsid w:val="00657450"/>
    <w:rsid w:val="006575AC"/>
    <w:rsid w:val="00660670"/>
    <w:rsid w:val="00660815"/>
    <w:rsid w:val="00662D2A"/>
    <w:rsid w:val="00663183"/>
    <w:rsid w:val="0066335C"/>
    <w:rsid w:val="00663F06"/>
    <w:rsid w:val="00663FCF"/>
    <w:rsid w:val="00664728"/>
    <w:rsid w:val="00664776"/>
    <w:rsid w:val="006653CF"/>
    <w:rsid w:val="006655BF"/>
    <w:rsid w:val="00666ABB"/>
    <w:rsid w:val="00666C1E"/>
    <w:rsid w:val="00667F73"/>
    <w:rsid w:val="00670534"/>
    <w:rsid w:val="00670811"/>
    <w:rsid w:val="00670F9B"/>
    <w:rsid w:val="00671F71"/>
    <w:rsid w:val="00672FEB"/>
    <w:rsid w:val="006733C0"/>
    <w:rsid w:val="0067355A"/>
    <w:rsid w:val="0067355E"/>
    <w:rsid w:val="006736C6"/>
    <w:rsid w:val="00674CF8"/>
    <w:rsid w:val="00675449"/>
    <w:rsid w:val="006754D8"/>
    <w:rsid w:val="00675520"/>
    <w:rsid w:val="0067622B"/>
    <w:rsid w:val="00676588"/>
    <w:rsid w:val="00676F4A"/>
    <w:rsid w:val="006773DE"/>
    <w:rsid w:val="00677AAC"/>
    <w:rsid w:val="00680AE1"/>
    <w:rsid w:val="00680B06"/>
    <w:rsid w:val="00680D57"/>
    <w:rsid w:val="006814C1"/>
    <w:rsid w:val="0068242A"/>
    <w:rsid w:val="00682ADB"/>
    <w:rsid w:val="00684DB0"/>
    <w:rsid w:val="00685684"/>
    <w:rsid w:val="00686243"/>
    <w:rsid w:val="00686C19"/>
    <w:rsid w:val="00687F4A"/>
    <w:rsid w:val="006914CC"/>
    <w:rsid w:val="00691895"/>
    <w:rsid w:val="0069228C"/>
    <w:rsid w:val="0069279F"/>
    <w:rsid w:val="006928BC"/>
    <w:rsid w:val="00692FE0"/>
    <w:rsid w:val="006932F5"/>
    <w:rsid w:val="00693949"/>
    <w:rsid w:val="00694EE2"/>
    <w:rsid w:val="00695619"/>
    <w:rsid w:val="00695927"/>
    <w:rsid w:val="00695AAF"/>
    <w:rsid w:val="00695E14"/>
    <w:rsid w:val="00695E36"/>
    <w:rsid w:val="00695E8B"/>
    <w:rsid w:val="0069698D"/>
    <w:rsid w:val="00696E6C"/>
    <w:rsid w:val="00697509"/>
    <w:rsid w:val="0069773A"/>
    <w:rsid w:val="006A018C"/>
    <w:rsid w:val="006A1AFF"/>
    <w:rsid w:val="006A3072"/>
    <w:rsid w:val="006A4395"/>
    <w:rsid w:val="006A4AB8"/>
    <w:rsid w:val="006A4CB6"/>
    <w:rsid w:val="006A4D38"/>
    <w:rsid w:val="006A4DEB"/>
    <w:rsid w:val="006A5D7B"/>
    <w:rsid w:val="006A5EA1"/>
    <w:rsid w:val="006A6AEA"/>
    <w:rsid w:val="006A6FF2"/>
    <w:rsid w:val="006A71AB"/>
    <w:rsid w:val="006A7CB1"/>
    <w:rsid w:val="006A7F12"/>
    <w:rsid w:val="006B041B"/>
    <w:rsid w:val="006B0C9F"/>
    <w:rsid w:val="006B1B5F"/>
    <w:rsid w:val="006B26BC"/>
    <w:rsid w:val="006B2C67"/>
    <w:rsid w:val="006B31E2"/>
    <w:rsid w:val="006B3367"/>
    <w:rsid w:val="006B3811"/>
    <w:rsid w:val="006B4E5A"/>
    <w:rsid w:val="006B5007"/>
    <w:rsid w:val="006B5AF5"/>
    <w:rsid w:val="006B5CF8"/>
    <w:rsid w:val="006B5E04"/>
    <w:rsid w:val="006B694F"/>
    <w:rsid w:val="006B7357"/>
    <w:rsid w:val="006B7B46"/>
    <w:rsid w:val="006C0EC8"/>
    <w:rsid w:val="006C1111"/>
    <w:rsid w:val="006C1344"/>
    <w:rsid w:val="006C178B"/>
    <w:rsid w:val="006C1876"/>
    <w:rsid w:val="006C1D2B"/>
    <w:rsid w:val="006C294E"/>
    <w:rsid w:val="006C2C9E"/>
    <w:rsid w:val="006C2D63"/>
    <w:rsid w:val="006C35A6"/>
    <w:rsid w:val="006C3D09"/>
    <w:rsid w:val="006C4232"/>
    <w:rsid w:val="006C5FC9"/>
    <w:rsid w:val="006C709B"/>
    <w:rsid w:val="006C737E"/>
    <w:rsid w:val="006C76A9"/>
    <w:rsid w:val="006C7AF0"/>
    <w:rsid w:val="006D0CF0"/>
    <w:rsid w:val="006D1AC1"/>
    <w:rsid w:val="006D2DE4"/>
    <w:rsid w:val="006D2E36"/>
    <w:rsid w:val="006D3441"/>
    <w:rsid w:val="006D3658"/>
    <w:rsid w:val="006D375C"/>
    <w:rsid w:val="006D38DA"/>
    <w:rsid w:val="006D51F6"/>
    <w:rsid w:val="006D5796"/>
    <w:rsid w:val="006D5DB0"/>
    <w:rsid w:val="006D6A1E"/>
    <w:rsid w:val="006D71A0"/>
    <w:rsid w:val="006D7295"/>
    <w:rsid w:val="006D75D0"/>
    <w:rsid w:val="006D774D"/>
    <w:rsid w:val="006E0BA5"/>
    <w:rsid w:val="006E12EE"/>
    <w:rsid w:val="006E13F3"/>
    <w:rsid w:val="006E1555"/>
    <w:rsid w:val="006E349D"/>
    <w:rsid w:val="006E358B"/>
    <w:rsid w:val="006E3607"/>
    <w:rsid w:val="006E3A49"/>
    <w:rsid w:val="006E3E9E"/>
    <w:rsid w:val="006E4F1F"/>
    <w:rsid w:val="006E5001"/>
    <w:rsid w:val="006E5575"/>
    <w:rsid w:val="006E5BB3"/>
    <w:rsid w:val="006E6330"/>
    <w:rsid w:val="006E6F31"/>
    <w:rsid w:val="006E6FCB"/>
    <w:rsid w:val="006E6FF9"/>
    <w:rsid w:val="006E7818"/>
    <w:rsid w:val="006F0EDE"/>
    <w:rsid w:val="006F1369"/>
    <w:rsid w:val="006F1DAE"/>
    <w:rsid w:val="006F1DEC"/>
    <w:rsid w:val="006F206A"/>
    <w:rsid w:val="006F28BD"/>
    <w:rsid w:val="006F290E"/>
    <w:rsid w:val="006F296B"/>
    <w:rsid w:val="006F2DA7"/>
    <w:rsid w:val="006F2E26"/>
    <w:rsid w:val="006F3747"/>
    <w:rsid w:val="006F394C"/>
    <w:rsid w:val="006F3B51"/>
    <w:rsid w:val="006F3EE1"/>
    <w:rsid w:val="006F4163"/>
    <w:rsid w:val="006F41C3"/>
    <w:rsid w:val="006F4408"/>
    <w:rsid w:val="006F45A7"/>
    <w:rsid w:val="006F4A9C"/>
    <w:rsid w:val="006F4E35"/>
    <w:rsid w:val="006F531A"/>
    <w:rsid w:val="006F551A"/>
    <w:rsid w:val="006F5642"/>
    <w:rsid w:val="006F5945"/>
    <w:rsid w:val="006F5F3E"/>
    <w:rsid w:val="006F6AAB"/>
    <w:rsid w:val="006F6B52"/>
    <w:rsid w:val="006F71F1"/>
    <w:rsid w:val="006F7778"/>
    <w:rsid w:val="006F7839"/>
    <w:rsid w:val="006F7CC6"/>
    <w:rsid w:val="00700744"/>
    <w:rsid w:val="007008D2"/>
    <w:rsid w:val="00700BDB"/>
    <w:rsid w:val="00701133"/>
    <w:rsid w:val="0070171E"/>
    <w:rsid w:val="00702322"/>
    <w:rsid w:val="00702FD3"/>
    <w:rsid w:val="00703DDA"/>
    <w:rsid w:val="007048D6"/>
    <w:rsid w:val="00704C7A"/>
    <w:rsid w:val="00705143"/>
    <w:rsid w:val="00706C45"/>
    <w:rsid w:val="00707025"/>
    <w:rsid w:val="00707D16"/>
    <w:rsid w:val="00710B3B"/>
    <w:rsid w:val="00710DC5"/>
    <w:rsid w:val="00711A43"/>
    <w:rsid w:val="007124C7"/>
    <w:rsid w:val="00713434"/>
    <w:rsid w:val="007136E5"/>
    <w:rsid w:val="00713AB2"/>
    <w:rsid w:val="00714EFF"/>
    <w:rsid w:val="007158CC"/>
    <w:rsid w:val="00715C34"/>
    <w:rsid w:val="00715CE6"/>
    <w:rsid w:val="0071684E"/>
    <w:rsid w:val="00717406"/>
    <w:rsid w:val="007201A9"/>
    <w:rsid w:val="00720B8D"/>
    <w:rsid w:val="00721A87"/>
    <w:rsid w:val="00721D50"/>
    <w:rsid w:val="00722203"/>
    <w:rsid w:val="00722FDC"/>
    <w:rsid w:val="00723FAD"/>
    <w:rsid w:val="00724973"/>
    <w:rsid w:val="00724A5F"/>
    <w:rsid w:val="00725052"/>
    <w:rsid w:val="0072516B"/>
    <w:rsid w:val="00725844"/>
    <w:rsid w:val="00725DD8"/>
    <w:rsid w:val="007262E0"/>
    <w:rsid w:val="00726D72"/>
    <w:rsid w:val="00727176"/>
    <w:rsid w:val="00727B2F"/>
    <w:rsid w:val="00727F6B"/>
    <w:rsid w:val="007300C2"/>
    <w:rsid w:val="00730853"/>
    <w:rsid w:val="00731F13"/>
    <w:rsid w:val="007324FD"/>
    <w:rsid w:val="00732F29"/>
    <w:rsid w:val="00733176"/>
    <w:rsid w:val="00733711"/>
    <w:rsid w:val="007348FB"/>
    <w:rsid w:val="00734D36"/>
    <w:rsid w:val="00735AD9"/>
    <w:rsid w:val="00735D19"/>
    <w:rsid w:val="00735FE9"/>
    <w:rsid w:val="0073726F"/>
    <w:rsid w:val="00737BB6"/>
    <w:rsid w:val="00741A9C"/>
    <w:rsid w:val="00741B52"/>
    <w:rsid w:val="007423A4"/>
    <w:rsid w:val="0074268D"/>
    <w:rsid w:val="0074374D"/>
    <w:rsid w:val="00744384"/>
    <w:rsid w:val="00744388"/>
    <w:rsid w:val="007448FC"/>
    <w:rsid w:val="00744C22"/>
    <w:rsid w:val="007453BE"/>
    <w:rsid w:val="00746A74"/>
    <w:rsid w:val="00746ABB"/>
    <w:rsid w:val="00746ECE"/>
    <w:rsid w:val="0074701B"/>
    <w:rsid w:val="00747315"/>
    <w:rsid w:val="00747397"/>
    <w:rsid w:val="00747712"/>
    <w:rsid w:val="0075035E"/>
    <w:rsid w:val="007503C0"/>
    <w:rsid w:val="00750650"/>
    <w:rsid w:val="00750C14"/>
    <w:rsid w:val="00750F0D"/>
    <w:rsid w:val="00751011"/>
    <w:rsid w:val="0075118C"/>
    <w:rsid w:val="0075138A"/>
    <w:rsid w:val="0075163F"/>
    <w:rsid w:val="00751754"/>
    <w:rsid w:val="007525E6"/>
    <w:rsid w:val="00752C7E"/>
    <w:rsid w:val="00752D48"/>
    <w:rsid w:val="007538DA"/>
    <w:rsid w:val="00753D60"/>
    <w:rsid w:val="00754ED0"/>
    <w:rsid w:val="00754FBD"/>
    <w:rsid w:val="0075568A"/>
    <w:rsid w:val="00755989"/>
    <w:rsid w:val="00755D74"/>
    <w:rsid w:val="0075600B"/>
    <w:rsid w:val="007572B0"/>
    <w:rsid w:val="0075755C"/>
    <w:rsid w:val="00757797"/>
    <w:rsid w:val="00757943"/>
    <w:rsid w:val="0076019F"/>
    <w:rsid w:val="00760488"/>
    <w:rsid w:val="00760814"/>
    <w:rsid w:val="007608E8"/>
    <w:rsid w:val="00760BBD"/>
    <w:rsid w:val="00760C96"/>
    <w:rsid w:val="00761202"/>
    <w:rsid w:val="007613BF"/>
    <w:rsid w:val="007614EA"/>
    <w:rsid w:val="0076187E"/>
    <w:rsid w:val="00761B54"/>
    <w:rsid w:val="00762196"/>
    <w:rsid w:val="00762F1C"/>
    <w:rsid w:val="0076303A"/>
    <w:rsid w:val="007643FB"/>
    <w:rsid w:val="00764727"/>
    <w:rsid w:val="00764824"/>
    <w:rsid w:val="00764C49"/>
    <w:rsid w:val="0076546C"/>
    <w:rsid w:val="00765BF9"/>
    <w:rsid w:val="007662D0"/>
    <w:rsid w:val="00766A79"/>
    <w:rsid w:val="00767728"/>
    <w:rsid w:val="00767A3D"/>
    <w:rsid w:val="007704C6"/>
    <w:rsid w:val="0077078B"/>
    <w:rsid w:val="007717B9"/>
    <w:rsid w:val="007719B4"/>
    <w:rsid w:val="00771BAE"/>
    <w:rsid w:val="0077203D"/>
    <w:rsid w:val="007721E6"/>
    <w:rsid w:val="0077419A"/>
    <w:rsid w:val="00774856"/>
    <w:rsid w:val="00775051"/>
    <w:rsid w:val="0077598C"/>
    <w:rsid w:val="007759AB"/>
    <w:rsid w:val="007759FF"/>
    <w:rsid w:val="00775C5A"/>
    <w:rsid w:val="0077610B"/>
    <w:rsid w:val="007770E2"/>
    <w:rsid w:val="0077795C"/>
    <w:rsid w:val="00780656"/>
    <w:rsid w:val="007808BD"/>
    <w:rsid w:val="00780E18"/>
    <w:rsid w:val="00781574"/>
    <w:rsid w:val="007815B8"/>
    <w:rsid w:val="00781D19"/>
    <w:rsid w:val="0078241A"/>
    <w:rsid w:val="00782DA2"/>
    <w:rsid w:val="00783516"/>
    <w:rsid w:val="007837E9"/>
    <w:rsid w:val="00783897"/>
    <w:rsid w:val="00783A73"/>
    <w:rsid w:val="00783DBA"/>
    <w:rsid w:val="007842A6"/>
    <w:rsid w:val="00785146"/>
    <w:rsid w:val="00785216"/>
    <w:rsid w:val="00785644"/>
    <w:rsid w:val="00786353"/>
    <w:rsid w:val="00786DBC"/>
    <w:rsid w:val="00787631"/>
    <w:rsid w:val="007903EE"/>
    <w:rsid w:val="007909D0"/>
    <w:rsid w:val="00790B21"/>
    <w:rsid w:val="00792121"/>
    <w:rsid w:val="007921BB"/>
    <w:rsid w:val="00792B90"/>
    <w:rsid w:val="00792CE8"/>
    <w:rsid w:val="00792E89"/>
    <w:rsid w:val="0079336B"/>
    <w:rsid w:val="00793AED"/>
    <w:rsid w:val="00793DBA"/>
    <w:rsid w:val="00794144"/>
    <w:rsid w:val="007943C7"/>
    <w:rsid w:val="00794918"/>
    <w:rsid w:val="00795C1D"/>
    <w:rsid w:val="00796144"/>
    <w:rsid w:val="00796799"/>
    <w:rsid w:val="0079774F"/>
    <w:rsid w:val="00797B5E"/>
    <w:rsid w:val="007A0346"/>
    <w:rsid w:val="007A0DE6"/>
    <w:rsid w:val="007A12AD"/>
    <w:rsid w:val="007A1EDD"/>
    <w:rsid w:val="007A2087"/>
    <w:rsid w:val="007A23D6"/>
    <w:rsid w:val="007A3B07"/>
    <w:rsid w:val="007A3F07"/>
    <w:rsid w:val="007A42BF"/>
    <w:rsid w:val="007A569B"/>
    <w:rsid w:val="007A5896"/>
    <w:rsid w:val="007A591E"/>
    <w:rsid w:val="007A5AF5"/>
    <w:rsid w:val="007A65A5"/>
    <w:rsid w:val="007A66CC"/>
    <w:rsid w:val="007A6E15"/>
    <w:rsid w:val="007A7314"/>
    <w:rsid w:val="007A7A74"/>
    <w:rsid w:val="007A7CA5"/>
    <w:rsid w:val="007A7CB8"/>
    <w:rsid w:val="007B04A6"/>
    <w:rsid w:val="007B0797"/>
    <w:rsid w:val="007B08B0"/>
    <w:rsid w:val="007B31ED"/>
    <w:rsid w:val="007B383D"/>
    <w:rsid w:val="007B389D"/>
    <w:rsid w:val="007B3D25"/>
    <w:rsid w:val="007B56A2"/>
    <w:rsid w:val="007B5FFC"/>
    <w:rsid w:val="007B7118"/>
    <w:rsid w:val="007B74C2"/>
    <w:rsid w:val="007B7FD7"/>
    <w:rsid w:val="007C190E"/>
    <w:rsid w:val="007C1937"/>
    <w:rsid w:val="007C1B63"/>
    <w:rsid w:val="007C2578"/>
    <w:rsid w:val="007C2A55"/>
    <w:rsid w:val="007C2B93"/>
    <w:rsid w:val="007C2FBD"/>
    <w:rsid w:val="007C467E"/>
    <w:rsid w:val="007C4C47"/>
    <w:rsid w:val="007C4D9E"/>
    <w:rsid w:val="007C698B"/>
    <w:rsid w:val="007C716B"/>
    <w:rsid w:val="007C723C"/>
    <w:rsid w:val="007D043E"/>
    <w:rsid w:val="007D073C"/>
    <w:rsid w:val="007D0CB5"/>
    <w:rsid w:val="007D15FE"/>
    <w:rsid w:val="007D19CA"/>
    <w:rsid w:val="007D1B4C"/>
    <w:rsid w:val="007D3FAC"/>
    <w:rsid w:val="007D4251"/>
    <w:rsid w:val="007D4797"/>
    <w:rsid w:val="007D4A3D"/>
    <w:rsid w:val="007D63C9"/>
    <w:rsid w:val="007D722E"/>
    <w:rsid w:val="007D7F4D"/>
    <w:rsid w:val="007E0017"/>
    <w:rsid w:val="007E02CD"/>
    <w:rsid w:val="007E1F0D"/>
    <w:rsid w:val="007E23FA"/>
    <w:rsid w:val="007E26AB"/>
    <w:rsid w:val="007E2D5B"/>
    <w:rsid w:val="007E2F23"/>
    <w:rsid w:val="007E30DA"/>
    <w:rsid w:val="007E55FB"/>
    <w:rsid w:val="007E6559"/>
    <w:rsid w:val="007E688A"/>
    <w:rsid w:val="007E6A85"/>
    <w:rsid w:val="007E7032"/>
    <w:rsid w:val="007E758E"/>
    <w:rsid w:val="007E7F29"/>
    <w:rsid w:val="007F02AA"/>
    <w:rsid w:val="007F04E9"/>
    <w:rsid w:val="007F0ABC"/>
    <w:rsid w:val="007F0AC8"/>
    <w:rsid w:val="007F0BD9"/>
    <w:rsid w:val="007F0C37"/>
    <w:rsid w:val="007F0E4B"/>
    <w:rsid w:val="007F0F3A"/>
    <w:rsid w:val="007F131C"/>
    <w:rsid w:val="007F170F"/>
    <w:rsid w:val="007F2270"/>
    <w:rsid w:val="007F24A0"/>
    <w:rsid w:val="007F2AA5"/>
    <w:rsid w:val="007F330F"/>
    <w:rsid w:val="007F3606"/>
    <w:rsid w:val="007F36DC"/>
    <w:rsid w:val="007F3AF9"/>
    <w:rsid w:val="007F3E67"/>
    <w:rsid w:val="007F41FA"/>
    <w:rsid w:val="007F49A2"/>
    <w:rsid w:val="007F51DB"/>
    <w:rsid w:val="007F52AA"/>
    <w:rsid w:val="007F53D4"/>
    <w:rsid w:val="007F54AF"/>
    <w:rsid w:val="007F5D01"/>
    <w:rsid w:val="007F74FD"/>
    <w:rsid w:val="007F796B"/>
    <w:rsid w:val="007F7A31"/>
    <w:rsid w:val="00800255"/>
    <w:rsid w:val="00801427"/>
    <w:rsid w:val="00803224"/>
    <w:rsid w:val="008038F3"/>
    <w:rsid w:val="0080396D"/>
    <w:rsid w:val="00803CEE"/>
    <w:rsid w:val="008040E0"/>
    <w:rsid w:val="00804358"/>
    <w:rsid w:val="008044E1"/>
    <w:rsid w:val="008045A6"/>
    <w:rsid w:val="00804EB4"/>
    <w:rsid w:val="00804F91"/>
    <w:rsid w:val="0080524D"/>
    <w:rsid w:val="0080582D"/>
    <w:rsid w:val="00805930"/>
    <w:rsid w:val="00805C15"/>
    <w:rsid w:val="00806072"/>
    <w:rsid w:val="00806391"/>
    <w:rsid w:val="00806AA1"/>
    <w:rsid w:val="00806C20"/>
    <w:rsid w:val="00807240"/>
    <w:rsid w:val="0080737C"/>
    <w:rsid w:val="008074AF"/>
    <w:rsid w:val="00807914"/>
    <w:rsid w:val="008079F5"/>
    <w:rsid w:val="00807B64"/>
    <w:rsid w:val="00810426"/>
    <w:rsid w:val="0081061C"/>
    <w:rsid w:val="008114A7"/>
    <w:rsid w:val="00811CD4"/>
    <w:rsid w:val="00812093"/>
    <w:rsid w:val="008127CB"/>
    <w:rsid w:val="008138BE"/>
    <w:rsid w:val="00814064"/>
    <w:rsid w:val="008141D1"/>
    <w:rsid w:val="008153C5"/>
    <w:rsid w:val="00815515"/>
    <w:rsid w:val="00815C22"/>
    <w:rsid w:val="00816056"/>
    <w:rsid w:val="00816129"/>
    <w:rsid w:val="00816971"/>
    <w:rsid w:val="00817446"/>
    <w:rsid w:val="00817680"/>
    <w:rsid w:val="00817E56"/>
    <w:rsid w:val="00817FDE"/>
    <w:rsid w:val="00820207"/>
    <w:rsid w:val="00821504"/>
    <w:rsid w:val="008218ED"/>
    <w:rsid w:val="00821E50"/>
    <w:rsid w:val="008221E8"/>
    <w:rsid w:val="00822826"/>
    <w:rsid w:val="00822952"/>
    <w:rsid w:val="00822C6C"/>
    <w:rsid w:val="008232E4"/>
    <w:rsid w:val="0082358F"/>
    <w:rsid w:val="00823905"/>
    <w:rsid w:val="008239A7"/>
    <w:rsid w:val="00825017"/>
    <w:rsid w:val="008251E8"/>
    <w:rsid w:val="0082532E"/>
    <w:rsid w:val="008259F8"/>
    <w:rsid w:val="00825BDD"/>
    <w:rsid w:val="00826367"/>
    <w:rsid w:val="00826F08"/>
    <w:rsid w:val="008278F1"/>
    <w:rsid w:val="00827B3E"/>
    <w:rsid w:val="00827D2A"/>
    <w:rsid w:val="008300E1"/>
    <w:rsid w:val="00830405"/>
    <w:rsid w:val="00830A35"/>
    <w:rsid w:val="00830D78"/>
    <w:rsid w:val="008315FE"/>
    <w:rsid w:val="0083218A"/>
    <w:rsid w:val="0083245F"/>
    <w:rsid w:val="008326F1"/>
    <w:rsid w:val="00832970"/>
    <w:rsid w:val="00832CBD"/>
    <w:rsid w:val="008341D6"/>
    <w:rsid w:val="008346A3"/>
    <w:rsid w:val="00834946"/>
    <w:rsid w:val="0083565A"/>
    <w:rsid w:val="008356F7"/>
    <w:rsid w:val="0083598E"/>
    <w:rsid w:val="00835BA5"/>
    <w:rsid w:val="00835E2D"/>
    <w:rsid w:val="00836423"/>
    <w:rsid w:val="00836866"/>
    <w:rsid w:val="00837736"/>
    <w:rsid w:val="00837B78"/>
    <w:rsid w:val="00840104"/>
    <w:rsid w:val="00840126"/>
    <w:rsid w:val="0084071C"/>
    <w:rsid w:val="00841BBB"/>
    <w:rsid w:val="00843483"/>
    <w:rsid w:val="0084388C"/>
    <w:rsid w:val="00843A4F"/>
    <w:rsid w:val="00843E3B"/>
    <w:rsid w:val="00844663"/>
    <w:rsid w:val="00845149"/>
    <w:rsid w:val="00845644"/>
    <w:rsid w:val="00845C17"/>
    <w:rsid w:val="0084627E"/>
    <w:rsid w:val="00846C22"/>
    <w:rsid w:val="00847ECB"/>
    <w:rsid w:val="00850698"/>
    <w:rsid w:val="0085150B"/>
    <w:rsid w:val="0085165C"/>
    <w:rsid w:val="008518F1"/>
    <w:rsid w:val="00851A57"/>
    <w:rsid w:val="0085239B"/>
    <w:rsid w:val="0085253A"/>
    <w:rsid w:val="00852850"/>
    <w:rsid w:val="0085310A"/>
    <w:rsid w:val="00853465"/>
    <w:rsid w:val="0085369D"/>
    <w:rsid w:val="00853B3A"/>
    <w:rsid w:val="00853D03"/>
    <w:rsid w:val="00853E31"/>
    <w:rsid w:val="00853E3B"/>
    <w:rsid w:val="008540C2"/>
    <w:rsid w:val="008543B6"/>
    <w:rsid w:val="00854D0F"/>
    <w:rsid w:val="00854D6C"/>
    <w:rsid w:val="008551EB"/>
    <w:rsid w:val="008558A9"/>
    <w:rsid w:val="0085626B"/>
    <w:rsid w:val="008564F8"/>
    <w:rsid w:val="0085662E"/>
    <w:rsid w:val="008568D2"/>
    <w:rsid w:val="00856A96"/>
    <w:rsid w:val="00856FF8"/>
    <w:rsid w:val="00857F03"/>
    <w:rsid w:val="008604F4"/>
    <w:rsid w:val="0086082D"/>
    <w:rsid w:val="00861DC9"/>
    <w:rsid w:val="0086243B"/>
    <w:rsid w:val="00862606"/>
    <w:rsid w:val="00862CC1"/>
    <w:rsid w:val="00863305"/>
    <w:rsid w:val="00864CF7"/>
    <w:rsid w:val="00864F56"/>
    <w:rsid w:val="00866736"/>
    <w:rsid w:val="008669C4"/>
    <w:rsid w:val="00866B28"/>
    <w:rsid w:val="00866E1B"/>
    <w:rsid w:val="00867092"/>
    <w:rsid w:val="0086720D"/>
    <w:rsid w:val="008679BA"/>
    <w:rsid w:val="00867B72"/>
    <w:rsid w:val="00871132"/>
    <w:rsid w:val="0087250C"/>
    <w:rsid w:val="008726FF"/>
    <w:rsid w:val="00872C4F"/>
    <w:rsid w:val="0087312E"/>
    <w:rsid w:val="0087341A"/>
    <w:rsid w:val="008747D6"/>
    <w:rsid w:val="0087484D"/>
    <w:rsid w:val="00874C71"/>
    <w:rsid w:val="00874DCF"/>
    <w:rsid w:val="00874F65"/>
    <w:rsid w:val="00875AE5"/>
    <w:rsid w:val="00876310"/>
    <w:rsid w:val="0087642C"/>
    <w:rsid w:val="00876450"/>
    <w:rsid w:val="008765EE"/>
    <w:rsid w:val="0087703B"/>
    <w:rsid w:val="008774BB"/>
    <w:rsid w:val="008777D5"/>
    <w:rsid w:val="00877BD9"/>
    <w:rsid w:val="00880FC2"/>
    <w:rsid w:val="008819B1"/>
    <w:rsid w:val="00881E30"/>
    <w:rsid w:val="00881EBB"/>
    <w:rsid w:val="0088278E"/>
    <w:rsid w:val="008842C4"/>
    <w:rsid w:val="008852A3"/>
    <w:rsid w:val="008856C6"/>
    <w:rsid w:val="00885AD9"/>
    <w:rsid w:val="00885D30"/>
    <w:rsid w:val="00886E73"/>
    <w:rsid w:val="008872F8"/>
    <w:rsid w:val="0088795F"/>
    <w:rsid w:val="00887FAD"/>
    <w:rsid w:val="00887FE3"/>
    <w:rsid w:val="00890DBB"/>
    <w:rsid w:val="00890FA6"/>
    <w:rsid w:val="00891773"/>
    <w:rsid w:val="0089229F"/>
    <w:rsid w:val="008931A8"/>
    <w:rsid w:val="00893925"/>
    <w:rsid w:val="00893D10"/>
    <w:rsid w:val="0089475B"/>
    <w:rsid w:val="008948AE"/>
    <w:rsid w:val="00895948"/>
    <w:rsid w:val="00895CC1"/>
    <w:rsid w:val="0089629F"/>
    <w:rsid w:val="00896F40"/>
    <w:rsid w:val="00897AFD"/>
    <w:rsid w:val="00897F11"/>
    <w:rsid w:val="008A0117"/>
    <w:rsid w:val="008A060E"/>
    <w:rsid w:val="008A0635"/>
    <w:rsid w:val="008A0876"/>
    <w:rsid w:val="008A0F89"/>
    <w:rsid w:val="008A1830"/>
    <w:rsid w:val="008A196D"/>
    <w:rsid w:val="008A1B6B"/>
    <w:rsid w:val="008A290E"/>
    <w:rsid w:val="008A35E9"/>
    <w:rsid w:val="008A37B4"/>
    <w:rsid w:val="008A3BE3"/>
    <w:rsid w:val="008A5E27"/>
    <w:rsid w:val="008A61AD"/>
    <w:rsid w:val="008A6650"/>
    <w:rsid w:val="008A7FF5"/>
    <w:rsid w:val="008B0CF8"/>
    <w:rsid w:val="008B0E55"/>
    <w:rsid w:val="008B1A45"/>
    <w:rsid w:val="008B1EDA"/>
    <w:rsid w:val="008B1F00"/>
    <w:rsid w:val="008B2B90"/>
    <w:rsid w:val="008B306C"/>
    <w:rsid w:val="008B422C"/>
    <w:rsid w:val="008B46E5"/>
    <w:rsid w:val="008B4879"/>
    <w:rsid w:val="008B52E1"/>
    <w:rsid w:val="008B5DAE"/>
    <w:rsid w:val="008C0305"/>
    <w:rsid w:val="008C03E7"/>
    <w:rsid w:val="008C0528"/>
    <w:rsid w:val="008C0D1C"/>
    <w:rsid w:val="008C0E28"/>
    <w:rsid w:val="008C0F92"/>
    <w:rsid w:val="008C1660"/>
    <w:rsid w:val="008C27AB"/>
    <w:rsid w:val="008C2E50"/>
    <w:rsid w:val="008C30B0"/>
    <w:rsid w:val="008C317C"/>
    <w:rsid w:val="008C32F4"/>
    <w:rsid w:val="008C3AB9"/>
    <w:rsid w:val="008C4796"/>
    <w:rsid w:val="008C4888"/>
    <w:rsid w:val="008C52A2"/>
    <w:rsid w:val="008C5C09"/>
    <w:rsid w:val="008C68F2"/>
    <w:rsid w:val="008C6BF7"/>
    <w:rsid w:val="008C6EFE"/>
    <w:rsid w:val="008C71C4"/>
    <w:rsid w:val="008C72ED"/>
    <w:rsid w:val="008C780F"/>
    <w:rsid w:val="008C7BB8"/>
    <w:rsid w:val="008C7D1D"/>
    <w:rsid w:val="008D0265"/>
    <w:rsid w:val="008D069C"/>
    <w:rsid w:val="008D095D"/>
    <w:rsid w:val="008D0E47"/>
    <w:rsid w:val="008D1205"/>
    <w:rsid w:val="008D1309"/>
    <w:rsid w:val="008D1556"/>
    <w:rsid w:val="008D1670"/>
    <w:rsid w:val="008D1D90"/>
    <w:rsid w:val="008D1E73"/>
    <w:rsid w:val="008D2720"/>
    <w:rsid w:val="008D3179"/>
    <w:rsid w:val="008D3E99"/>
    <w:rsid w:val="008D41DC"/>
    <w:rsid w:val="008D4B97"/>
    <w:rsid w:val="008D6638"/>
    <w:rsid w:val="008D70FE"/>
    <w:rsid w:val="008D7499"/>
    <w:rsid w:val="008D7BD6"/>
    <w:rsid w:val="008E037B"/>
    <w:rsid w:val="008E0386"/>
    <w:rsid w:val="008E1A73"/>
    <w:rsid w:val="008E1DD1"/>
    <w:rsid w:val="008E2584"/>
    <w:rsid w:val="008E3230"/>
    <w:rsid w:val="008E48F0"/>
    <w:rsid w:val="008E5171"/>
    <w:rsid w:val="008E5210"/>
    <w:rsid w:val="008E55E6"/>
    <w:rsid w:val="008E5889"/>
    <w:rsid w:val="008E5E02"/>
    <w:rsid w:val="008E70FF"/>
    <w:rsid w:val="008E7130"/>
    <w:rsid w:val="008E7C31"/>
    <w:rsid w:val="008F024E"/>
    <w:rsid w:val="008F0336"/>
    <w:rsid w:val="008F09BE"/>
    <w:rsid w:val="008F0CA8"/>
    <w:rsid w:val="008F1438"/>
    <w:rsid w:val="008F14F3"/>
    <w:rsid w:val="008F32CF"/>
    <w:rsid w:val="008F431A"/>
    <w:rsid w:val="008F4B3F"/>
    <w:rsid w:val="008F518C"/>
    <w:rsid w:val="008F62E8"/>
    <w:rsid w:val="008F64F9"/>
    <w:rsid w:val="008F704D"/>
    <w:rsid w:val="00900791"/>
    <w:rsid w:val="009007FB"/>
    <w:rsid w:val="0090083E"/>
    <w:rsid w:val="00900D6C"/>
    <w:rsid w:val="009013D4"/>
    <w:rsid w:val="00901574"/>
    <w:rsid w:val="00901B34"/>
    <w:rsid w:val="00901BDE"/>
    <w:rsid w:val="009020DE"/>
    <w:rsid w:val="009023CE"/>
    <w:rsid w:val="00902407"/>
    <w:rsid w:val="009040AC"/>
    <w:rsid w:val="00904104"/>
    <w:rsid w:val="00904F53"/>
    <w:rsid w:val="0090516F"/>
    <w:rsid w:val="00905518"/>
    <w:rsid w:val="00905584"/>
    <w:rsid w:val="009059DB"/>
    <w:rsid w:val="009066E5"/>
    <w:rsid w:val="00906DD3"/>
    <w:rsid w:val="009076E3"/>
    <w:rsid w:val="00910016"/>
    <w:rsid w:val="0091031A"/>
    <w:rsid w:val="0091062F"/>
    <w:rsid w:val="009116F4"/>
    <w:rsid w:val="00911C5A"/>
    <w:rsid w:val="00911D70"/>
    <w:rsid w:val="009128D5"/>
    <w:rsid w:val="00914AFB"/>
    <w:rsid w:val="00915F25"/>
    <w:rsid w:val="009162B7"/>
    <w:rsid w:val="009168FD"/>
    <w:rsid w:val="00916A9D"/>
    <w:rsid w:val="009170CB"/>
    <w:rsid w:val="00917ED9"/>
    <w:rsid w:val="0092035F"/>
    <w:rsid w:val="009203E5"/>
    <w:rsid w:val="00920785"/>
    <w:rsid w:val="0092094B"/>
    <w:rsid w:val="00920C7A"/>
    <w:rsid w:val="00920EBF"/>
    <w:rsid w:val="00921634"/>
    <w:rsid w:val="00922C0C"/>
    <w:rsid w:val="00923573"/>
    <w:rsid w:val="00923989"/>
    <w:rsid w:val="00923EE6"/>
    <w:rsid w:val="009246C1"/>
    <w:rsid w:val="009246C9"/>
    <w:rsid w:val="009247ED"/>
    <w:rsid w:val="00924D7D"/>
    <w:rsid w:val="009250DF"/>
    <w:rsid w:val="0092605C"/>
    <w:rsid w:val="009264A3"/>
    <w:rsid w:val="0092777D"/>
    <w:rsid w:val="00927E04"/>
    <w:rsid w:val="009311A0"/>
    <w:rsid w:val="009313A6"/>
    <w:rsid w:val="0093150A"/>
    <w:rsid w:val="009315F8"/>
    <w:rsid w:val="00931917"/>
    <w:rsid w:val="00932505"/>
    <w:rsid w:val="00932C3F"/>
    <w:rsid w:val="00933C28"/>
    <w:rsid w:val="00934083"/>
    <w:rsid w:val="0093422E"/>
    <w:rsid w:val="00934365"/>
    <w:rsid w:val="00934693"/>
    <w:rsid w:val="00934CC2"/>
    <w:rsid w:val="00934D2D"/>
    <w:rsid w:val="00934F20"/>
    <w:rsid w:val="0093518C"/>
    <w:rsid w:val="00935982"/>
    <w:rsid w:val="00935DEC"/>
    <w:rsid w:val="00936075"/>
    <w:rsid w:val="00936A6C"/>
    <w:rsid w:val="00937AE4"/>
    <w:rsid w:val="0094011D"/>
    <w:rsid w:val="00940644"/>
    <w:rsid w:val="0094077C"/>
    <w:rsid w:val="00940BA3"/>
    <w:rsid w:val="00941185"/>
    <w:rsid w:val="00942075"/>
    <w:rsid w:val="00942449"/>
    <w:rsid w:val="0094305D"/>
    <w:rsid w:val="00943A17"/>
    <w:rsid w:val="00943C2A"/>
    <w:rsid w:val="00943C7F"/>
    <w:rsid w:val="009443C7"/>
    <w:rsid w:val="009444CB"/>
    <w:rsid w:val="00944CC1"/>
    <w:rsid w:val="00945D50"/>
    <w:rsid w:val="00946206"/>
    <w:rsid w:val="009468C4"/>
    <w:rsid w:val="009469F9"/>
    <w:rsid w:val="00947B05"/>
    <w:rsid w:val="00947BFD"/>
    <w:rsid w:val="00947E00"/>
    <w:rsid w:val="00947FCA"/>
    <w:rsid w:val="009501AF"/>
    <w:rsid w:val="009506A5"/>
    <w:rsid w:val="00950C53"/>
    <w:rsid w:val="00950C86"/>
    <w:rsid w:val="00950E34"/>
    <w:rsid w:val="00951585"/>
    <w:rsid w:val="00951666"/>
    <w:rsid w:val="00951800"/>
    <w:rsid w:val="00951D0E"/>
    <w:rsid w:val="009528AE"/>
    <w:rsid w:val="00953459"/>
    <w:rsid w:val="009534C0"/>
    <w:rsid w:val="009536EE"/>
    <w:rsid w:val="00953DEC"/>
    <w:rsid w:val="00954048"/>
    <w:rsid w:val="009546DC"/>
    <w:rsid w:val="00954C4D"/>
    <w:rsid w:val="00954E14"/>
    <w:rsid w:val="00954EA9"/>
    <w:rsid w:val="0095532B"/>
    <w:rsid w:val="0095533F"/>
    <w:rsid w:val="009558F2"/>
    <w:rsid w:val="00955B4F"/>
    <w:rsid w:val="00956076"/>
    <w:rsid w:val="00956184"/>
    <w:rsid w:val="0095674B"/>
    <w:rsid w:val="00957297"/>
    <w:rsid w:val="009572D7"/>
    <w:rsid w:val="00957327"/>
    <w:rsid w:val="00957342"/>
    <w:rsid w:val="00957F77"/>
    <w:rsid w:val="00960610"/>
    <w:rsid w:val="00962270"/>
    <w:rsid w:val="009629DE"/>
    <w:rsid w:val="00962D47"/>
    <w:rsid w:val="00962FC6"/>
    <w:rsid w:val="00963264"/>
    <w:rsid w:val="0096329B"/>
    <w:rsid w:val="0096344B"/>
    <w:rsid w:val="00963650"/>
    <w:rsid w:val="00964061"/>
    <w:rsid w:val="009642C6"/>
    <w:rsid w:val="00964D1B"/>
    <w:rsid w:val="00964EB3"/>
    <w:rsid w:val="00965831"/>
    <w:rsid w:val="00965CD3"/>
    <w:rsid w:val="00966253"/>
    <w:rsid w:val="009676AB"/>
    <w:rsid w:val="00967863"/>
    <w:rsid w:val="0097003D"/>
    <w:rsid w:val="009713AF"/>
    <w:rsid w:val="009725C9"/>
    <w:rsid w:val="00973BFA"/>
    <w:rsid w:val="009743CA"/>
    <w:rsid w:val="00974E8D"/>
    <w:rsid w:val="00975019"/>
    <w:rsid w:val="0097510B"/>
    <w:rsid w:val="009751B7"/>
    <w:rsid w:val="0097569E"/>
    <w:rsid w:val="00975E84"/>
    <w:rsid w:val="00976453"/>
    <w:rsid w:val="00976920"/>
    <w:rsid w:val="009772A9"/>
    <w:rsid w:val="00980847"/>
    <w:rsid w:val="0098173C"/>
    <w:rsid w:val="00981F75"/>
    <w:rsid w:val="00982D46"/>
    <w:rsid w:val="00982EF6"/>
    <w:rsid w:val="00984519"/>
    <w:rsid w:val="00984860"/>
    <w:rsid w:val="00984B92"/>
    <w:rsid w:val="00984C0F"/>
    <w:rsid w:val="00984CE2"/>
    <w:rsid w:val="0098527D"/>
    <w:rsid w:val="00985B36"/>
    <w:rsid w:val="00985FBE"/>
    <w:rsid w:val="0098676B"/>
    <w:rsid w:val="009873B2"/>
    <w:rsid w:val="00987E5F"/>
    <w:rsid w:val="009907F1"/>
    <w:rsid w:val="00990818"/>
    <w:rsid w:val="009908D2"/>
    <w:rsid w:val="00990BB2"/>
    <w:rsid w:val="00991A21"/>
    <w:rsid w:val="00991A45"/>
    <w:rsid w:val="00991B89"/>
    <w:rsid w:val="00991E87"/>
    <w:rsid w:val="00992DD0"/>
    <w:rsid w:val="00992EA0"/>
    <w:rsid w:val="009932FA"/>
    <w:rsid w:val="00993EDD"/>
    <w:rsid w:val="00994871"/>
    <w:rsid w:val="00995498"/>
    <w:rsid w:val="00995892"/>
    <w:rsid w:val="0099610C"/>
    <w:rsid w:val="00996B37"/>
    <w:rsid w:val="00997091"/>
    <w:rsid w:val="00997621"/>
    <w:rsid w:val="00997C77"/>
    <w:rsid w:val="009A12D8"/>
    <w:rsid w:val="009A14DA"/>
    <w:rsid w:val="009A1A8E"/>
    <w:rsid w:val="009A2083"/>
    <w:rsid w:val="009A23D3"/>
    <w:rsid w:val="009A2793"/>
    <w:rsid w:val="009A2C1E"/>
    <w:rsid w:val="009A37B0"/>
    <w:rsid w:val="009A420E"/>
    <w:rsid w:val="009A427D"/>
    <w:rsid w:val="009A4640"/>
    <w:rsid w:val="009A5014"/>
    <w:rsid w:val="009A544E"/>
    <w:rsid w:val="009A5A9D"/>
    <w:rsid w:val="009A6533"/>
    <w:rsid w:val="009A79B5"/>
    <w:rsid w:val="009B0807"/>
    <w:rsid w:val="009B1737"/>
    <w:rsid w:val="009B1A42"/>
    <w:rsid w:val="009B1B8E"/>
    <w:rsid w:val="009B2CBF"/>
    <w:rsid w:val="009B3E66"/>
    <w:rsid w:val="009B4F50"/>
    <w:rsid w:val="009B5603"/>
    <w:rsid w:val="009B5EDC"/>
    <w:rsid w:val="009B5F9D"/>
    <w:rsid w:val="009B67DB"/>
    <w:rsid w:val="009B6D95"/>
    <w:rsid w:val="009B6E5B"/>
    <w:rsid w:val="009B70E0"/>
    <w:rsid w:val="009B759B"/>
    <w:rsid w:val="009B7F0D"/>
    <w:rsid w:val="009C081F"/>
    <w:rsid w:val="009C168F"/>
    <w:rsid w:val="009C1D4C"/>
    <w:rsid w:val="009C1F2E"/>
    <w:rsid w:val="009C478A"/>
    <w:rsid w:val="009C4AF1"/>
    <w:rsid w:val="009C4CAC"/>
    <w:rsid w:val="009C53A1"/>
    <w:rsid w:val="009C597B"/>
    <w:rsid w:val="009C6454"/>
    <w:rsid w:val="009C7F92"/>
    <w:rsid w:val="009D155D"/>
    <w:rsid w:val="009D1F00"/>
    <w:rsid w:val="009D2048"/>
    <w:rsid w:val="009D24DF"/>
    <w:rsid w:val="009D25D2"/>
    <w:rsid w:val="009D26EE"/>
    <w:rsid w:val="009D33CB"/>
    <w:rsid w:val="009D3750"/>
    <w:rsid w:val="009D3B7D"/>
    <w:rsid w:val="009D49D7"/>
    <w:rsid w:val="009D5225"/>
    <w:rsid w:val="009D5911"/>
    <w:rsid w:val="009D5BF6"/>
    <w:rsid w:val="009D5EFD"/>
    <w:rsid w:val="009D60BF"/>
    <w:rsid w:val="009D63D9"/>
    <w:rsid w:val="009D6458"/>
    <w:rsid w:val="009D647B"/>
    <w:rsid w:val="009D65A6"/>
    <w:rsid w:val="009D6639"/>
    <w:rsid w:val="009D684E"/>
    <w:rsid w:val="009D69D1"/>
    <w:rsid w:val="009D734D"/>
    <w:rsid w:val="009E0322"/>
    <w:rsid w:val="009E048B"/>
    <w:rsid w:val="009E05D5"/>
    <w:rsid w:val="009E0CA5"/>
    <w:rsid w:val="009E0CD1"/>
    <w:rsid w:val="009E12D4"/>
    <w:rsid w:val="009E19FB"/>
    <w:rsid w:val="009E264F"/>
    <w:rsid w:val="009E28BA"/>
    <w:rsid w:val="009E3018"/>
    <w:rsid w:val="009E322A"/>
    <w:rsid w:val="009E57B6"/>
    <w:rsid w:val="009E5D63"/>
    <w:rsid w:val="009E5FB3"/>
    <w:rsid w:val="009E674B"/>
    <w:rsid w:val="009E6862"/>
    <w:rsid w:val="009E6BED"/>
    <w:rsid w:val="009E6EF4"/>
    <w:rsid w:val="009E71D3"/>
    <w:rsid w:val="009E744D"/>
    <w:rsid w:val="009E7566"/>
    <w:rsid w:val="009E7887"/>
    <w:rsid w:val="009E7D9F"/>
    <w:rsid w:val="009F0615"/>
    <w:rsid w:val="009F06FC"/>
    <w:rsid w:val="009F105E"/>
    <w:rsid w:val="009F197F"/>
    <w:rsid w:val="009F229C"/>
    <w:rsid w:val="009F2DDD"/>
    <w:rsid w:val="009F2F28"/>
    <w:rsid w:val="009F2F84"/>
    <w:rsid w:val="009F30B6"/>
    <w:rsid w:val="009F3123"/>
    <w:rsid w:val="009F3B00"/>
    <w:rsid w:val="009F5695"/>
    <w:rsid w:val="009F6029"/>
    <w:rsid w:val="009F62E6"/>
    <w:rsid w:val="009F68AB"/>
    <w:rsid w:val="009F68D1"/>
    <w:rsid w:val="009F7042"/>
    <w:rsid w:val="009F70BE"/>
    <w:rsid w:val="009F7639"/>
    <w:rsid w:val="009F775E"/>
    <w:rsid w:val="009F7B5D"/>
    <w:rsid w:val="009F7C68"/>
    <w:rsid w:val="00A00BEF"/>
    <w:rsid w:val="00A00D18"/>
    <w:rsid w:val="00A013C9"/>
    <w:rsid w:val="00A028C0"/>
    <w:rsid w:val="00A02999"/>
    <w:rsid w:val="00A0313E"/>
    <w:rsid w:val="00A03586"/>
    <w:rsid w:val="00A03B83"/>
    <w:rsid w:val="00A03CEA"/>
    <w:rsid w:val="00A0438B"/>
    <w:rsid w:val="00A04761"/>
    <w:rsid w:val="00A04F66"/>
    <w:rsid w:val="00A05066"/>
    <w:rsid w:val="00A05788"/>
    <w:rsid w:val="00A058C3"/>
    <w:rsid w:val="00A0666B"/>
    <w:rsid w:val="00A06B46"/>
    <w:rsid w:val="00A06BC8"/>
    <w:rsid w:val="00A10BBA"/>
    <w:rsid w:val="00A11C01"/>
    <w:rsid w:val="00A11FE4"/>
    <w:rsid w:val="00A12700"/>
    <w:rsid w:val="00A129E1"/>
    <w:rsid w:val="00A12A74"/>
    <w:rsid w:val="00A12DAB"/>
    <w:rsid w:val="00A13197"/>
    <w:rsid w:val="00A134F6"/>
    <w:rsid w:val="00A13E44"/>
    <w:rsid w:val="00A1408A"/>
    <w:rsid w:val="00A14D69"/>
    <w:rsid w:val="00A15044"/>
    <w:rsid w:val="00A15275"/>
    <w:rsid w:val="00A15851"/>
    <w:rsid w:val="00A15BBD"/>
    <w:rsid w:val="00A16612"/>
    <w:rsid w:val="00A16890"/>
    <w:rsid w:val="00A20006"/>
    <w:rsid w:val="00A20745"/>
    <w:rsid w:val="00A20B32"/>
    <w:rsid w:val="00A20F0D"/>
    <w:rsid w:val="00A2156C"/>
    <w:rsid w:val="00A223AB"/>
    <w:rsid w:val="00A23038"/>
    <w:rsid w:val="00A244D4"/>
    <w:rsid w:val="00A24688"/>
    <w:rsid w:val="00A24BFF"/>
    <w:rsid w:val="00A24F78"/>
    <w:rsid w:val="00A250C1"/>
    <w:rsid w:val="00A25793"/>
    <w:rsid w:val="00A25D7B"/>
    <w:rsid w:val="00A26395"/>
    <w:rsid w:val="00A2651F"/>
    <w:rsid w:val="00A26C23"/>
    <w:rsid w:val="00A3041E"/>
    <w:rsid w:val="00A30A27"/>
    <w:rsid w:val="00A30B55"/>
    <w:rsid w:val="00A30BD4"/>
    <w:rsid w:val="00A31633"/>
    <w:rsid w:val="00A33103"/>
    <w:rsid w:val="00A33668"/>
    <w:rsid w:val="00A339CC"/>
    <w:rsid w:val="00A34BDA"/>
    <w:rsid w:val="00A35FAF"/>
    <w:rsid w:val="00A36BF5"/>
    <w:rsid w:val="00A37A04"/>
    <w:rsid w:val="00A37A2F"/>
    <w:rsid w:val="00A411F9"/>
    <w:rsid w:val="00A41C51"/>
    <w:rsid w:val="00A41E0E"/>
    <w:rsid w:val="00A424D8"/>
    <w:rsid w:val="00A42CFA"/>
    <w:rsid w:val="00A4409C"/>
    <w:rsid w:val="00A44314"/>
    <w:rsid w:val="00A448EC"/>
    <w:rsid w:val="00A4515F"/>
    <w:rsid w:val="00A45762"/>
    <w:rsid w:val="00A4589E"/>
    <w:rsid w:val="00A458D1"/>
    <w:rsid w:val="00A45CAF"/>
    <w:rsid w:val="00A45D08"/>
    <w:rsid w:val="00A46ACB"/>
    <w:rsid w:val="00A47148"/>
    <w:rsid w:val="00A47188"/>
    <w:rsid w:val="00A47954"/>
    <w:rsid w:val="00A47AF1"/>
    <w:rsid w:val="00A5016D"/>
    <w:rsid w:val="00A5035D"/>
    <w:rsid w:val="00A50AB0"/>
    <w:rsid w:val="00A50C97"/>
    <w:rsid w:val="00A51145"/>
    <w:rsid w:val="00A51EC5"/>
    <w:rsid w:val="00A52152"/>
    <w:rsid w:val="00A522EE"/>
    <w:rsid w:val="00A52437"/>
    <w:rsid w:val="00A53479"/>
    <w:rsid w:val="00A541BB"/>
    <w:rsid w:val="00A545D0"/>
    <w:rsid w:val="00A547EE"/>
    <w:rsid w:val="00A5499C"/>
    <w:rsid w:val="00A54B48"/>
    <w:rsid w:val="00A55405"/>
    <w:rsid w:val="00A56410"/>
    <w:rsid w:val="00A56BA3"/>
    <w:rsid w:val="00A5773B"/>
    <w:rsid w:val="00A60BD4"/>
    <w:rsid w:val="00A6180F"/>
    <w:rsid w:val="00A6195E"/>
    <w:rsid w:val="00A62520"/>
    <w:rsid w:val="00A62D90"/>
    <w:rsid w:val="00A6365A"/>
    <w:rsid w:val="00A639D8"/>
    <w:rsid w:val="00A64663"/>
    <w:rsid w:val="00A64986"/>
    <w:rsid w:val="00A65E96"/>
    <w:rsid w:val="00A66B7D"/>
    <w:rsid w:val="00A670BF"/>
    <w:rsid w:val="00A67D30"/>
    <w:rsid w:val="00A703E5"/>
    <w:rsid w:val="00A70457"/>
    <w:rsid w:val="00A714F9"/>
    <w:rsid w:val="00A7175A"/>
    <w:rsid w:val="00A71D08"/>
    <w:rsid w:val="00A727C0"/>
    <w:rsid w:val="00A72A67"/>
    <w:rsid w:val="00A74444"/>
    <w:rsid w:val="00A758FC"/>
    <w:rsid w:val="00A75925"/>
    <w:rsid w:val="00A75AD1"/>
    <w:rsid w:val="00A75E6F"/>
    <w:rsid w:val="00A770C0"/>
    <w:rsid w:val="00A771B2"/>
    <w:rsid w:val="00A772F6"/>
    <w:rsid w:val="00A7759C"/>
    <w:rsid w:val="00A77704"/>
    <w:rsid w:val="00A77CE6"/>
    <w:rsid w:val="00A77ED2"/>
    <w:rsid w:val="00A80D50"/>
    <w:rsid w:val="00A8125F"/>
    <w:rsid w:val="00A81708"/>
    <w:rsid w:val="00A818F1"/>
    <w:rsid w:val="00A81BD0"/>
    <w:rsid w:val="00A8228E"/>
    <w:rsid w:val="00A8239D"/>
    <w:rsid w:val="00A82EA9"/>
    <w:rsid w:val="00A830E2"/>
    <w:rsid w:val="00A831FE"/>
    <w:rsid w:val="00A83A33"/>
    <w:rsid w:val="00A840AB"/>
    <w:rsid w:val="00A8413D"/>
    <w:rsid w:val="00A84614"/>
    <w:rsid w:val="00A84A6A"/>
    <w:rsid w:val="00A84B7A"/>
    <w:rsid w:val="00A84C97"/>
    <w:rsid w:val="00A85B18"/>
    <w:rsid w:val="00A85EE7"/>
    <w:rsid w:val="00A861F5"/>
    <w:rsid w:val="00A8659F"/>
    <w:rsid w:val="00A866CF"/>
    <w:rsid w:val="00A86795"/>
    <w:rsid w:val="00A86F26"/>
    <w:rsid w:val="00A8717F"/>
    <w:rsid w:val="00A87448"/>
    <w:rsid w:val="00A87EA4"/>
    <w:rsid w:val="00A9049E"/>
    <w:rsid w:val="00A909F8"/>
    <w:rsid w:val="00A9147A"/>
    <w:rsid w:val="00A91868"/>
    <w:rsid w:val="00A91FB0"/>
    <w:rsid w:val="00A9277F"/>
    <w:rsid w:val="00A92ADB"/>
    <w:rsid w:val="00A93378"/>
    <w:rsid w:val="00A943D9"/>
    <w:rsid w:val="00A9488D"/>
    <w:rsid w:val="00A94AB3"/>
    <w:rsid w:val="00A94C06"/>
    <w:rsid w:val="00A94DFA"/>
    <w:rsid w:val="00A94F16"/>
    <w:rsid w:val="00A95028"/>
    <w:rsid w:val="00A95A1C"/>
    <w:rsid w:val="00A95D9E"/>
    <w:rsid w:val="00A965C1"/>
    <w:rsid w:val="00A96C55"/>
    <w:rsid w:val="00A97655"/>
    <w:rsid w:val="00A978C3"/>
    <w:rsid w:val="00A97A8E"/>
    <w:rsid w:val="00A97D61"/>
    <w:rsid w:val="00A97DC2"/>
    <w:rsid w:val="00AA037B"/>
    <w:rsid w:val="00AA1831"/>
    <w:rsid w:val="00AA1ABC"/>
    <w:rsid w:val="00AA253F"/>
    <w:rsid w:val="00AA2CA5"/>
    <w:rsid w:val="00AA31CC"/>
    <w:rsid w:val="00AA3F53"/>
    <w:rsid w:val="00AA443D"/>
    <w:rsid w:val="00AA4F11"/>
    <w:rsid w:val="00AA501C"/>
    <w:rsid w:val="00AA50F4"/>
    <w:rsid w:val="00AA6CCB"/>
    <w:rsid w:val="00AA7109"/>
    <w:rsid w:val="00AB047A"/>
    <w:rsid w:val="00AB06C9"/>
    <w:rsid w:val="00AB07E8"/>
    <w:rsid w:val="00AB0AC3"/>
    <w:rsid w:val="00AB0C4A"/>
    <w:rsid w:val="00AB12AD"/>
    <w:rsid w:val="00AB2A11"/>
    <w:rsid w:val="00AB2F9A"/>
    <w:rsid w:val="00AB342A"/>
    <w:rsid w:val="00AB3CFB"/>
    <w:rsid w:val="00AB428B"/>
    <w:rsid w:val="00AB52A4"/>
    <w:rsid w:val="00AB5454"/>
    <w:rsid w:val="00AB5A1A"/>
    <w:rsid w:val="00AB5DE2"/>
    <w:rsid w:val="00AB6030"/>
    <w:rsid w:val="00AB685E"/>
    <w:rsid w:val="00AB68FF"/>
    <w:rsid w:val="00AB6EFA"/>
    <w:rsid w:val="00AB72E1"/>
    <w:rsid w:val="00AC0B03"/>
    <w:rsid w:val="00AC0C44"/>
    <w:rsid w:val="00AC0F9E"/>
    <w:rsid w:val="00AC17D8"/>
    <w:rsid w:val="00AC1BFC"/>
    <w:rsid w:val="00AC20E6"/>
    <w:rsid w:val="00AC211D"/>
    <w:rsid w:val="00AC3B47"/>
    <w:rsid w:val="00AC3C88"/>
    <w:rsid w:val="00AC49E3"/>
    <w:rsid w:val="00AC49FF"/>
    <w:rsid w:val="00AC4BB8"/>
    <w:rsid w:val="00AC4CAA"/>
    <w:rsid w:val="00AC5044"/>
    <w:rsid w:val="00AC63B4"/>
    <w:rsid w:val="00AC70F3"/>
    <w:rsid w:val="00AC772D"/>
    <w:rsid w:val="00AC77D0"/>
    <w:rsid w:val="00AC7DE5"/>
    <w:rsid w:val="00AC7E07"/>
    <w:rsid w:val="00AD004C"/>
    <w:rsid w:val="00AD149A"/>
    <w:rsid w:val="00AD1FD8"/>
    <w:rsid w:val="00AD2301"/>
    <w:rsid w:val="00AD2619"/>
    <w:rsid w:val="00AD291C"/>
    <w:rsid w:val="00AD3D67"/>
    <w:rsid w:val="00AD42DC"/>
    <w:rsid w:val="00AD4585"/>
    <w:rsid w:val="00AD45D6"/>
    <w:rsid w:val="00AD4605"/>
    <w:rsid w:val="00AD4A94"/>
    <w:rsid w:val="00AD4AF4"/>
    <w:rsid w:val="00AD4EE6"/>
    <w:rsid w:val="00AD514A"/>
    <w:rsid w:val="00AD5681"/>
    <w:rsid w:val="00AD5840"/>
    <w:rsid w:val="00AD5A89"/>
    <w:rsid w:val="00AD5B5D"/>
    <w:rsid w:val="00AD7FB0"/>
    <w:rsid w:val="00AE1602"/>
    <w:rsid w:val="00AE16A7"/>
    <w:rsid w:val="00AE1924"/>
    <w:rsid w:val="00AE1CD6"/>
    <w:rsid w:val="00AE20BD"/>
    <w:rsid w:val="00AE2BA2"/>
    <w:rsid w:val="00AE3277"/>
    <w:rsid w:val="00AE485F"/>
    <w:rsid w:val="00AE57F3"/>
    <w:rsid w:val="00AE591A"/>
    <w:rsid w:val="00AE5C30"/>
    <w:rsid w:val="00AE5D36"/>
    <w:rsid w:val="00AE65F1"/>
    <w:rsid w:val="00AE6ADB"/>
    <w:rsid w:val="00AE6D90"/>
    <w:rsid w:val="00AE6F8A"/>
    <w:rsid w:val="00AF085D"/>
    <w:rsid w:val="00AF0FF0"/>
    <w:rsid w:val="00AF1475"/>
    <w:rsid w:val="00AF2270"/>
    <w:rsid w:val="00AF22B9"/>
    <w:rsid w:val="00AF244D"/>
    <w:rsid w:val="00AF28FB"/>
    <w:rsid w:val="00AF2A47"/>
    <w:rsid w:val="00AF2BFD"/>
    <w:rsid w:val="00AF3A8F"/>
    <w:rsid w:val="00AF4107"/>
    <w:rsid w:val="00AF4300"/>
    <w:rsid w:val="00AF47D9"/>
    <w:rsid w:val="00AF4D7B"/>
    <w:rsid w:val="00AF62AB"/>
    <w:rsid w:val="00AF6FA8"/>
    <w:rsid w:val="00AF75BA"/>
    <w:rsid w:val="00B0047A"/>
    <w:rsid w:val="00B0054B"/>
    <w:rsid w:val="00B0134E"/>
    <w:rsid w:val="00B01437"/>
    <w:rsid w:val="00B0156F"/>
    <w:rsid w:val="00B02061"/>
    <w:rsid w:val="00B02447"/>
    <w:rsid w:val="00B02870"/>
    <w:rsid w:val="00B02F93"/>
    <w:rsid w:val="00B03233"/>
    <w:rsid w:val="00B039ED"/>
    <w:rsid w:val="00B039EE"/>
    <w:rsid w:val="00B03CE2"/>
    <w:rsid w:val="00B04177"/>
    <w:rsid w:val="00B041A6"/>
    <w:rsid w:val="00B059E1"/>
    <w:rsid w:val="00B05A4C"/>
    <w:rsid w:val="00B06591"/>
    <w:rsid w:val="00B07457"/>
    <w:rsid w:val="00B07A62"/>
    <w:rsid w:val="00B07B15"/>
    <w:rsid w:val="00B11A2A"/>
    <w:rsid w:val="00B11EC5"/>
    <w:rsid w:val="00B12E29"/>
    <w:rsid w:val="00B13788"/>
    <w:rsid w:val="00B139DE"/>
    <w:rsid w:val="00B13B81"/>
    <w:rsid w:val="00B146AF"/>
    <w:rsid w:val="00B14A52"/>
    <w:rsid w:val="00B1512D"/>
    <w:rsid w:val="00B15D99"/>
    <w:rsid w:val="00B16299"/>
    <w:rsid w:val="00B16A42"/>
    <w:rsid w:val="00B1791C"/>
    <w:rsid w:val="00B17E43"/>
    <w:rsid w:val="00B21265"/>
    <w:rsid w:val="00B212F5"/>
    <w:rsid w:val="00B21586"/>
    <w:rsid w:val="00B21BF1"/>
    <w:rsid w:val="00B22559"/>
    <w:rsid w:val="00B22627"/>
    <w:rsid w:val="00B22FAE"/>
    <w:rsid w:val="00B2352A"/>
    <w:rsid w:val="00B23728"/>
    <w:rsid w:val="00B23737"/>
    <w:rsid w:val="00B242D1"/>
    <w:rsid w:val="00B24FD2"/>
    <w:rsid w:val="00B25220"/>
    <w:rsid w:val="00B2560C"/>
    <w:rsid w:val="00B2567D"/>
    <w:rsid w:val="00B25C49"/>
    <w:rsid w:val="00B268B8"/>
    <w:rsid w:val="00B2717A"/>
    <w:rsid w:val="00B2768A"/>
    <w:rsid w:val="00B27C5D"/>
    <w:rsid w:val="00B27FA9"/>
    <w:rsid w:val="00B27FED"/>
    <w:rsid w:val="00B327EC"/>
    <w:rsid w:val="00B32EEE"/>
    <w:rsid w:val="00B340E1"/>
    <w:rsid w:val="00B359FD"/>
    <w:rsid w:val="00B35B11"/>
    <w:rsid w:val="00B35FD5"/>
    <w:rsid w:val="00B361A0"/>
    <w:rsid w:val="00B361D7"/>
    <w:rsid w:val="00B36ADA"/>
    <w:rsid w:val="00B36E47"/>
    <w:rsid w:val="00B36EFC"/>
    <w:rsid w:val="00B37164"/>
    <w:rsid w:val="00B37274"/>
    <w:rsid w:val="00B37660"/>
    <w:rsid w:val="00B37BB9"/>
    <w:rsid w:val="00B37DC4"/>
    <w:rsid w:val="00B409E9"/>
    <w:rsid w:val="00B40A3A"/>
    <w:rsid w:val="00B40C42"/>
    <w:rsid w:val="00B40E59"/>
    <w:rsid w:val="00B4164D"/>
    <w:rsid w:val="00B424AD"/>
    <w:rsid w:val="00B42633"/>
    <w:rsid w:val="00B42C30"/>
    <w:rsid w:val="00B43F1E"/>
    <w:rsid w:val="00B43FD8"/>
    <w:rsid w:val="00B44938"/>
    <w:rsid w:val="00B44AE5"/>
    <w:rsid w:val="00B44C95"/>
    <w:rsid w:val="00B44CCF"/>
    <w:rsid w:val="00B45889"/>
    <w:rsid w:val="00B45CCD"/>
    <w:rsid w:val="00B46501"/>
    <w:rsid w:val="00B4655C"/>
    <w:rsid w:val="00B4677D"/>
    <w:rsid w:val="00B46C1C"/>
    <w:rsid w:val="00B46ECD"/>
    <w:rsid w:val="00B504B8"/>
    <w:rsid w:val="00B506DE"/>
    <w:rsid w:val="00B509D1"/>
    <w:rsid w:val="00B514C3"/>
    <w:rsid w:val="00B515DA"/>
    <w:rsid w:val="00B521AD"/>
    <w:rsid w:val="00B52C55"/>
    <w:rsid w:val="00B5374A"/>
    <w:rsid w:val="00B53AFF"/>
    <w:rsid w:val="00B54C31"/>
    <w:rsid w:val="00B54F0A"/>
    <w:rsid w:val="00B55BC7"/>
    <w:rsid w:val="00B5625B"/>
    <w:rsid w:val="00B563AB"/>
    <w:rsid w:val="00B56671"/>
    <w:rsid w:val="00B56E89"/>
    <w:rsid w:val="00B570DF"/>
    <w:rsid w:val="00B608FF"/>
    <w:rsid w:val="00B60A42"/>
    <w:rsid w:val="00B60D41"/>
    <w:rsid w:val="00B61420"/>
    <w:rsid w:val="00B61703"/>
    <w:rsid w:val="00B620B8"/>
    <w:rsid w:val="00B6379D"/>
    <w:rsid w:val="00B6433E"/>
    <w:rsid w:val="00B6507B"/>
    <w:rsid w:val="00B6539E"/>
    <w:rsid w:val="00B65547"/>
    <w:rsid w:val="00B65680"/>
    <w:rsid w:val="00B656A0"/>
    <w:rsid w:val="00B65780"/>
    <w:rsid w:val="00B65831"/>
    <w:rsid w:val="00B65C4F"/>
    <w:rsid w:val="00B67C4B"/>
    <w:rsid w:val="00B705E1"/>
    <w:rsid w:val="00B70C19"/>
    <w:rsid w:val="00B71F19"/>
    <w:rsid w:val="00B71F67"/>
    <w:rsid w:val="00B72A9E"/>
    <w:rsid w:val="00B72CC9"/>
    <w:rsid w:val="00B7354F"/>
    <w:rsid w:val="00B73939"/>
    <w:rsid w:val="00B73B60"/>
    <w:rsid w:val="00B74617"/>
    <w:rsid w:val="00B747E2"/>
    <w:rsid w:val="00B75741"/>
    <w:rsid w:val="00B757EC"/>
    <w:rsid w:val="00B75AB5"/>
    <w:rsid w:val="00B76111"/>
    <w:rsid w:val="00B76214"/>
    <w:rsid w:val="00B77CB1"/>
    <w:rsid w:val="00B8040B"/>
    <w:rsid w:val="00B808D0"/>
    <w:rsid w:val="00B808DB"/>
    <w:rsid w:val="00B817A6"/>
    <w:rsid w:val="00B81832"/>
    <w:rsid w:val="00B8202B"/>
    <w:rsid w:val="00B84291"/>
    <w:rsid w:val="00B85610"/>
    <w:rsid w:val="00B85964"/>
    <w:rsid w:val="00B85F4B"/>
    <w:rsid w:val="00B86928"/>
    <w:rsid w:val="00B86929"/>
    <w:rsid w:val="00B87635"/>
    <w:rsid w:val="00B877DA"/>
    <w:rsid w:val="00B87C66"/>
    <w:rsid w:val="00B90048"/>
    <w:rsid w:val="00B904B0"/>
    <w:rsid w:val="00B90628"/>
    <w:rsid w:val="00B908E3"/>
    <w:rsid w:val="00B91C17"/>
    <w:rsid w:val="00B91FAB"/>
    <w:rsid w:val="00B92054"/>
    <w:rsid w:val="00B92314"/>
    <w:rsid w:val="00B924A9"/>
    <w:rsid w:val="00B92CAB"/>
    <w:rsid w:val="00B931A2"/>
    <w:rsid w:val="00B9321F"/>
    <w:rsid w:val="00B933C3"/>
    <w:rsid w:val="00B947CF"/>
    <w:rsid w:val="00B94E5F"/>
    <w:rsid w:val="00B95DBC"/>
    <w:rsid w:val="00B96038"/>
    <w:rsid w:val="00B96EA0"/>
    <w:rsid w:val="00B97576"/>
    <w:rsid w:val="00BA05BE"/>
    <w:rsid w:val="00BA157F"/>
    <w:rsid w:val="00BA1724"/>
    <w:rsid w:val="00BA1756"/>
    <w:rsid w:val="00BA1F33"/>
    <w:rsid w:val="00BA2BF4"/>
    <w:rsid w:val="00BA3945"/>
    <w:rsid w:val="00BA3B5C"/>
    <w:rsid w:val="00BA3D07"/>
    <w:rsid w:val="00BA4114"/>
    <w:rsid w:val="00BA4380"/>
    <w:rsid w:val="00BA443D"/>
    <w:rsid w:val="00BA50CE"/>
    <w:rsid w:val="00BA5C38"/>
    <w:rsid w:val="00BA64CF"/>
    <w:rsid w:val="00BA6610"/>
    <w:rsid w:val="00BA6F68"/>
    <w:rsid w:val="00BA7372"/>
    <w:rsid w:val="00BA747B"/>
    <w:rsid w:val="00BA7DE8"/>
    <w:rsid w:val="00BB0A2D"/>
    <w:rsid w:val="00BB0A5B"/>
    <w:rsid w:val="00BB0B1E"/>
    <w:rsid w:val="00BB0B6A"/>
    <w:rsid w:val="00BB2AB8"/>
    <w:rsid w:val="00BB2D2C"/>
    <w:rsid w:val="00BB2D9B"/>
    <w:rsid w:val="00BB313D"/>
    <w:rsid w:val="00BB4968"/>
    <w:rsid w:val="00BB50AF"/>
    <w:rsid w:val="00BB54CF"/>
    <w:rsid w:val="00BB59FF"/>
    <w:rsid w:val="00BB5B08"/>
    <w:rsid w:val="00BB6AC2"/>
    <w:rsid w:val="00BB7539"/>
    <w:rsid w:val="00BC09D6"/>
    <w:rsid w:val="00BC10EA"/>
    <w:rsid w:val="00BC1F79"/>
    <w:rsid w:val="00BC22DC"/>
    <w:rsid w:val="00BC2664"/>
    <w:rsid w:val="00BC26FE"/>
    <w:rsid w:val="00BC2AFF"/>
    <w:rsid w:val="00BC3173"/>
    <w:rsid w:val="00BC31F1"/>
    <w:rsid w:val="00BC3238"/>
    <w:rsid w:val="00BC3D17"/>
    <w:rsid w:val="00BC43B5"/>
    <w:rsid w:val="00BC4B48"/>
    <w:rsid w:val="00BC52F8"/>
    <w:rsid w:val="00BC58ED"/>
    <w:rsid w:val="00BC613F"/>
    <w:rsid w:val="00BC6426"/>
    <w:rsid w:val="00BC642D"/>
    <w:rsid w:val="00BC645D"/>
    <w:rsid w:val="00BC6B53"/>
    <w:rsid w:val="00BC6F3B"/>
    <w:rsid w:val="00BC7051"/>
    <w:rsid w:val="00BC786B"/>
    <w:rsid w:val="00BD0196"/>
    <w:rsid w:val="00BD06F3"/>
    <w:rsid w:val="00BD09AA"/>
    <w:rsid w:val="00BD0A35"/>
    <w:rsid w:val="00BD1674"/>
    <w:rsid w:val="00BD1FE5"/>
    <w:rsid w:val="00BD290D"/>
    <w:rsid w:val="00BD38BA"/>
    <w:rsid w:val="00BD461E"/>
    <w:rsid w:val="00BD4CAC"/>
    <w:rsid w:val="00BD4CBA"/>
    <w:rsid w:val="00BD4F6A"/>
    <w:rsid w:val="00BD5C36"/>
    <w:rsid w:val="00BD5CFC"/>
    <w:rsid w:val="00BD681C"/>
    <w:rsid w:val="00BD6B14"/>
    <w:rsid w:val="00BD6C69"/>
    <w:rsid w:val="00BD6D16"/>
    <w:rsid w:val="00BD6E57"/>
    <w:rsid w:val="00BD75A1"/>
    <w:rsid w:val="00BD7903"/>
    <w:rsid w:val="00BD7958"/>
    <w:rsid w:val="00BD7966"/>
    <w:rsid w:val="00BE0A7F"/>
    <w:rsid w:val="00BE1195"/>
    <w:rsid w:val="00BE15DE"/>
    <w:rsid w:val="00BE20F3"/>
    <w:rsid w:val="00BE3729"/>
    <w:rsid w:val="00BE3A24"/>
    <w:rsid w:val="00BE3B7D"/>
    <w:rsid w:val="00BE47A2"/>
    <w:rsid w:val="00BE47FC"/>
    <w:rsid w:val="00BE5082"/>
    <w:rsid w:val="00BE659C"/>
    <w:rsid w:val="00BE7621"/>
    <w:rsid w:val="00BE7897"/>
    <w:rsid w:val="00BE7EAD"/>
    <w:rsid w:val="00BF01B1"/>
    <w:rsid w:val="00BF078C"/>
    <w:rsid w:val="00BF07FC"/>
    <w:rsid w:val="00BF08FF"/>
    <w:rsid w:val="00BF0A6B"/>
    <w:rsid w:val="00BF1040"/>
    <w:rsid w:val="00BF118D"/>
    <w:rsid w:val="00BF183C"/>
    <w:rsid w:val="00BF26C7"/>
    <w:rsid w:val="00BF355D"/>
    <w:rsid w:val="00BF394B"/>
    <w:rsid w:val="00BF3977"/>
    <w:rsid w:val="00BF425F"/>
    <w:rsid w:val="00BF443A"/>
    <w:rsid w:val="00BF4716"/>
    <w:rsid w:val="00BF4782"/>
    <w:rsid w:val="00BF4999"/>
    <w:rsid w:val="00BF5327"/>
    <w:rsid w:val="00BF5948"/>
    <w:rsid w:val="00BF69BC"/>
    <w:rsid w:val="00BF6A3D"/>
    <w:rsid w:val="00BF7432"/>
    <w:rsid w:val="00BF7E86"/>
    <w:rsid w:val="00C00B9D"/>
    <w:rsid w:val="00C00BAF"/>
    <w:rsid w:val="00C00D03"/>
    <w:rsid w:val="00C00ECF"/>
    <w:rsid w:val="00C02019"/>
    <w:rsid w:val="00C0217F"/>
    <w:rsid w:val="00C033CB"/>
    <w:rsid w:val="00C034AC"/>
    <w:rsid w:val="00C03B37"/>
    <w:rsid w:val="00C04CA5"/>
    <w:rsid w:val="00C05578"/>
    <w:rsid w:val="00C05FB2"/>
    <w:rsid w:val="00C061E4"/>
    <w:rsid w:val="00C0717D"/>
    <w:rsid w:val="00C07319"/>
    <w:rsid w:val="00C0763C"/>
    <w:rsid w:val="00C07B37"/>
    <w:rsid w:val="00C07C46"/>
    <w:rsid w:val="00C110D1"/>
    <w:rsid w:val="00C11A58"/>
    <w:rsid w:val="00C12430"/>
    <w:rsid w:val="00C12D93"/>
    <w:rsid w:val="00C12F3D"/>
    <w:rsid w:val="00C13068"/>
    <w:rsid w:val="00C1327E"/>
    <w:rsid w:val="00C13D1D"/>
    <w:rsid w:val="00C1458C"/>
    <w:rsid w:val="00C1468F"/>
    <w:rsid w:val="00C1492A"/>
    <w:rsid w:val="00C14B76"/>
    <w:rsid w:val="00C14E2A"/>
    <w:rsid w:val="00C151F1"/>
    <w:rsid w:val="00C15861"/>
    <w:rsid w:val="00C15889"/>
    <w:rsid w:val="00C16021"/>
    <w:rsid w:val="00C16114"/>
    <w:rsid w:val="00C16248"/>
    <w:rsid w:val="00C16547"/>
    <w:rsid w:val="00C167B1"/>
    <w:rsid w:val="00C16A1D"/>
    <w:rsid w:val="00C16DE1"/>
    <w:rsid w:val="00C173AF"/>
    <w:rsid w:val="00C179A2"/>
    <w:rsid w:val="00C17E54"/>
    <w:rsid w:val="00C17E6C"/>
    <w:rsid w:val="00C205D4"/>
    <w:rsid w:val="00C20625"/>
    <w:rsid w:val="00C215FD"/>
    <w:rsid w:val="00C21A7E"/>
    <w:rsid w:val="00C22247"/>
    <w:rsid w:val="00C22BB9"/>
    <w:rsid w:val="00C236B6"/>
    <w:rsid w:val="00C240B0"/>
    <w:rsid w:val="00C26188"/>
    <w:rsid w:val="00C26965"/>
    <w:rsid w:val="00C26BE9"/>
    <w:rsid w:val="00C27513"/>
    <w:rsid w:val="00C3097F"/>
    <w:rsid w:val="00C3103C"/>
    <w:rsid w:val="00C31A14"/>
    <w:rsid w:val="00C3243F"/>
    <w:rsid w:val="00C325B5"/>
    <w:rsid w:val="00C32BD4"/>
    <w:rsid w:val="00C32DEB"/>
    <w:rsid w:val="00C3331F"/>
    <w:rsid w:val="00C346AC"/>
    <w:rsid w:val="00C3493F"/>
    <w:rsid w:val="00C34A18"/>
    <w:rsid w:val="00C34BC1"/>
    <w:rsid w:val="00C34D81"/>
    <w:rsid w:val="00C34EB1"/>
    <w:rsid w:val="00C3547A"/>
    <w:rsid w:val="00C362E5"/>
    <w:rsid w:val="00C367FD"/>
    <w:rsid w:val="00C37447"/>
    <w:rsid w:val="00C37FC0"/>
    <w:rsid w:val="00C40B02"/>
    <w:rsid w:val="00C411B5"/>
    <w:rsid w:val="00C42116"/>
    <w:rsid w:val="00C4252D"/>
    <w:rsid w:val="00C42700"/>
    <w:rsid w:val="00C42E80"/>
    <w:rsid w:val="00C430DA"/>
    <w:rsid w:val="00C437CB"/>
    <w:rsid w:val="00C43A70"/>
    <w:rsid w:val="00C44128"/>
    <w:rsid w:val="00C44A54"/>
    <w:rsid w:val="00C453CB"/>
    <w:rsid w:val="00C45509"/>
    <w:rsid w:val="00C45676"/>
    <w:rsid w:val="00C46E93"/>
    <w:rsid w:val="00C46F6A"/>
    <w:rsid w:val="00C470C3"/>
    <w:rsid w:val="00C47A3E"/>
    <w:rsid w:val="00C51C48"/>
    <w:rsid w:val="00C51D41"/>
    <w:rsid w:val="00C521BE"/>
    <w:rsid w:val="00C525DB"/>
    <w:rsid w:val="00C52B99"/>
    <w:rsid w:val="00C5378A"/>
    <w:rsid w:val="00C5396C"/>
    <w:rsid w:val="00C54296"/>
    <w:rsid w:val="00C55394"/>
    <w:rsid w:val="00C561D5"/>
    <w:rsid w:val="00C56304"/>
    <w:rsid w:val="00C5665E"/>
    <w:rsid w:val="00C567E1"/>
    <w:rsid w:val="00C575B6"/>
    <w:rsid w:val="00C60602"/>
    <w:rsid w:val="00C60BCB"/>
    <w:rsid w:val="00C610D8"/>
    <w:rsid w:val="00C61CA7"/>
    <w:rsid w:val="00C61D43"/>
    <w:rsid w:val="00C62197"/>
    <w:rsid w:val="00C621D4"/>
    <w:rsid w:val="00C627D1"/>
    <w:rsid w:val="00C62849"/>
    <w:rsid w:val="00C631D1"/>
    <w:rsid w:val="00C645C3"/>
    <w:rsid w:val="00C652D1"/>
    <w:rsid w:val="00C65783"/>
    <w:rsid w:val="00C6588A"/>
    <w:rsid w:val="00C65BB5"/>
    <w:rsid w:val="00C669C3"/>
    <w:rsid w:val="00C674B4"/>
    <w:rsid w:val="00C67EDE"/>
    <w:rsid w:val="00C70291"/>
    <w:rsid w:val="00C706C1"/>
    <w:rsid w:val="00C70C6E"/>
    <w:rsid w:val="00C70D3C"/>
    <w:rsid w:val="00C710A4"/>
    <w:rsid w:val="00C71219"/>
    <w:rsid w:val="00C71773"/>
    <w:rsid w:val="00C71F87"/>
    <w:rsid w:val="00C720C1"/>
    <w:rsid w:val="00C721D1"/>
    <w:rsid w:val="00C72508"/>
    <w:rsid w:val="00C73542"/>
    <w:rsid w:val="00C7370D"/>
    <w:rsid w:val="00C73A0D"/>
    <w:rsid w:val="00C73BD1"/>
    <w:rsid w:val="00C7420D"/>
    <w:rsid w:val="00C74641"/>
    <w:rsid w:val="00C74D78"/>
    <w:rsid w:val="00C75D51"/>
    <w:rsid w:val="00C75E5A"/>
    <w:rsid w:val="00C76002"/>
    <w:rsid w:val="00C76226"/>
    <w:rsid w:val="00C76608"/>
    <w:rsid w:val="00C76DED"/>
    <w:rsid w:val="00C77139"/>
    <w:rsid w:val="00C809E3"/>
    <w:rsid w:val="00C80C4D"/>
    <w:rsid w:val="00C81278"/>
    <w:rsid w:val="00C8137F"/>
    <w:rsid w:val="00C8147C"/>
    <w:rsid w:val="00C8151B"/>
    <w:rsid w:val="00C81A8B"/>
    <w:rsid w:val="00C81FC3"/>
    <w:rsid w:val="00C82383"/>
    <w:rsid w:val="00C82F76"/>
    <w:rsid w:val="00C83728"/>
    <w:rsid w:val="00C83EAD"/>
    <w:rsid w:val="00C83EE6"/>
    <w:rsid w:val="00C83FEE"/>
    <w:rsid w:val="00C84576"/>
    <w:rsid w:val="00C845BD"/>
    <w:rsid w:val="00C846DF"/>
    <w:rsid w:val="00C847D3"/>
    <w:rsid w:val="00C84BA0"/>
    <w:rsid w:val="00C851F8"/>
    <w:rsid w:val="00C8551C"/>
    <w:rsid w:val="00C85BFB"/>
    <w:rsid w:val="00C85EB7"/>
    <w:rsid w:val="00C86E8A"/>
    <w:rsid w:val="00C878FD"/>
    <w:rsid w:val="00C87A5A"/>
    <w:rsid w:val="00C87DF9"/>
    <w:rsid w:val="00C87F4D"/>
    <w:rsid w:val="00C905CD"/>
    <w:rsid w:val="00C907B3"/>
    <w:rsid w:val="00C9095A"/>
    <w:rsid w:val="00C90A19"/>
    <w:rsid w:val="00C914B6"/>
    <w:rsid w:val="00C917F5"/>
    <w:rsid w:val="00C918FE"/>
    <w:rsid w:val="00C91E10"/>
    <w:rsid w:val="00C91F0D"/>
    <w:rsid w:val="00C923A8"/>
    <w:rsid w:val="00C9348B"/>
    <w:rsid w:val="00C934B2"/>
    <w:rsid w:val="00C93D83"/>
    <w:rsid w:val="00C9717E"/>
    <w:rsid w:val="00C972DE"/>
    <w:rsid w:val="00C973F4"/>
    <w:rsid w:val="00C97546"/>
    <w:rsid w:val="00CA08E4"/>
    <w:rsid w:val="00CA0E1E"/>
    <w:rsid w:val="00CA10DF"/>
    <w:rsid w:val="00CA1A82"/>
    <w:rsid w:val="00CA2025"/>
    <w:rsid w:val="00CA42EA"/>
    <w:rsid w:val="00CA45D7"/>
    <w:rsid w:val="00CA4B96"/>
    <w:rsid w:val="00CA4C11"/>
    <w:rsid w:val="00CA56F4"/>
    <w:rsid w:val="00CA58BA"/>
    <w:rsid w:val="00CA5B20"/>
    <w:rsid w:val="00CA6A0F"/>
    <w:rsid w:val="00CA6DC3"/>
    <w:rsid w:val="00CA70B4"/>
    <w:rsid w:val="00CB01D1"/>
    <w:rsid w:val="00CB0FAA"/>
    <w:rsid w:val="00CB13F7"/>
    <w:rsid w:val="00CB180B"/>
    <w:rsid w:val="00CB1B27"/>
    <w:rsid w:val="00CB1DF9"/>
    <w:rsid w:val="00CB1F9E"/>
    <w:rsid w:val="00CB2050"/>
    <w:rsid w:val="00CB2096"/>
    <w:rsid w:val="00CB2EB7"/>
    <w:rsid w:val="00CB31F6"/>
    <w:rsid w:val="00CB342E"/>
    <w:rsid w:val="00CB35B9"/>
    <w:rsid w:val="00CB398F"/>
    <w:rsid w:val="00CB3BBA"/>
    <w:rsid w:val="00CB3F5E"/>
    <w:rsid w:val="00CB41B7"/>
    <w:rsid w:val="00CB442D"/>
    <w:rsid w:val="00CB44D8"/>
    <w:rsid w:val="00CB4547"/>
    <w:rsid w:val="00CB50B7"/>
    <w:rsid w:val="00CB57F1"/>
    <w:rsid w:val="00CB64F0"/>
    <w:rsid w:val="00CB69C0"/>
    <w:rsid w:val="00CC0B33"/>
    <w:rsid w:val="00CC15CF"/>
    <w:rsid w:val="00CC18F5"/>
    <w:rsid w:val="00CC1B48"/>
    <w:rsid w:val="00CC27C7"/>
    <w:rsid w:val="00CC27D9"/>
    <w:rsid w:val="00CC282C"/>
    <w:rsid w:val="00CC3701"/>
    <w:rsid w:val="00CC397F"/>
    <w:rsid w:val="00CC39F1"/>
    <w:rsid w:val="00CC47BC"/>
    <w:rsid w:val="00CC48BA"/>
    <w:rsid w:val="00CC4DD5"/>
    <w:rsid w:val="00CC52BE"/>
    <w:rsid w:val="00CC5908"/>
    <w:rsid w:val="00CC6E4D"/>
    <w:rsid w:val="00CC72BA"/>
    <w:rsid w:val="00CC747D"/>
    <w:rsid w:val="00CC7813"/>
    <w:rsid w:val="00CC7928"/>
    <w:rsid w:val="00CC7E53"/>
    <w:rsid w:val="00CC7F25"/>
    <w:rsid w:val="00CD0F88"/>
    <w:rsid w:val="00CD1658"/>
    <w:rsid w:val="00CD255A"/>
    <w:rsid w:val="00CD2B1A"/>
    <w:rsid w:val="00CD33C0"/>
    <w:rsid w:val="00CD39DC"/>
    <w:rsid w:val="00CD39F4"/>
    <w:rsid w:val="00CD3BC8"/>
    <w:rsid w:val="00CD3C84"/>
    <w:rsid w:val="00CD3DBC"/>
    <w:rsid w:val="00CD41F2"/>
    <w:rsid w:val="00CD4298"/>
    <w:rsid w:val="00CD5A6E"/>
    <w:rsid w:val="00CD647B"/>
    <w:rsid w:val="00CD7D59"/>
    <w:rsid w:val="00CE0B24"/>
    <w:rsid w:val="00CE0F42"/>
    <w:rsid w:val="00CE0FD2"/>
    <w:rsid w:val="00CE1A6C"/>
    <w:rsid w:val="00CE1B98"/>
    <w:rsid w:val="00CE1DB0"/>
    <w:rsid w:val="00CE2577"/>
    <w:rsid w:val="00CE34C7"/>
    <w:rsid w:val="00CE36C7"/>
    <w:rsid w:val="00CE3728"/>
    <w:rsid w:val="00CE3850"/>
    <w:rsid w:val="00CE472D"/>
    <w:rsid w:val="00CE47A9"/>
    <w:rsid w:val="00CE55CE"/>
    <w:rsid w:val="00CE604D"/>
    <w:rsid w:val="00CE6DE8"/>
    <w:rsid w:val="00CE6FAC"/>
    <w:rsid w:val="00CE71AA"/>
    <w:rsid w:val="00CE7A0E"/>
    <w:rsid w:val="00CE7B16"/>
    <w:rsid w:val="00CF06B4"/>
    <w:rsid w:val="00CF092A"/>
    <w:rsid w:val="00CF1209"/>
    <w:rsid w:val="00CF134D"/>
    <w:rsid w:val="00CF322A"/>
    <w:rsid w:val="00CF3918"/>
    <w:rsid w:val="00CF3BD8"/>
    <w:rsid w:val="00CF3EFB"/>
    <w:rsid w:val="00CF4069"/>
    <w:rsid w:val="00CF4220"/>
    <w:rsid w:val="00CF44F8"/>
    <w:rsid w:val="00CF4D4E"/>
    <w:rsid w:val="00CF50A3"/>
    <w:rsid w:val="00CF5502"/>
    <w:rsid w:val="00CF55A8"/>
    <w:rsid w:val="00CF62D3"/>
    <w:rsid w:val="00CF6351"/>
    <w:rsid w:val="00CF63A3"/>
    <w:rsid w:val="00CF6AC4"/>
    <w:rsid w:val="00CF7490"/>
    <w:rsid w:val="00CF77A2"/>
    <w:rsid w:val="00CF77B2"/>
    <w:rsid w:val="00D005B1"/>
    <w:rsid w:val="00D0067A"/>
    <w:rsid w:val="00D009C6"/>
    <w:rsid w:val="00D00CC0"/>
    <w:rsid w:val="00D020A0"/>
    <w:rsid w:val="00D0286F"/>
    <w:rsid w:val="00D03164"/>
    <w:rsid w:val="00D03E10"/>
    <w:rsid w:val="00D04A39"/>
    <w:rsid w:val="00D04F83"/>
    <w:rsid w:val="00D04FAC"/>
    <w:rsid w:val="00D05ADB"/>
    <w:rsid w:val="00D05F0D"/>
    <w:rsid w:val="00D061BE"/>
    <w:rsid w:val="00D0626B"/>
    <w:rsid w:val="00D062E1"/>
    <w:rsid w:val="00D0685E"/>
    <w:rsid w:val="00D070EE"/>
    <w:rsid w:val="00D109C3"/>
    <w:rsid w:val="00D11CE6"/>
    <w:rsid w:val="00D11CFC"/>
    <w:rsid w:val="00D11E6D"/>
    <w:rsid w:val="00D12F6E"/>
    <w:rsid w:val="00D1378C"/>
    <w:rsid w:val="00D13A23"/>
    <w:rsid w:val="00D13FC9"/>
    <w:rsid w:val="00D1424A"/>
    <w:rsid w:val="00D14259"/>
    <w:rsid w:val="00D1534F"/>
    <w:rsid w:val="00D158D7"/>
    <w:rsid w:val="00D15AE4"/>
    <w:rsid w:val="00D15C5B"/>
    <w:rsid w:val="00D16756"/>
    <w:rsid w:val="00D16E01"/>
    <w:rsid w:val="00D175A2"/>
    <w:rsid w:val="00D17C20"/>
    <w:rsid w:val="00D20252"/>
    <w:rsid w:val="00D20297"/>
    <w:rsid w:val="00D20643"/>
    <w:rsid w:val="00D20CA4"/>
    <w:rsid w:val="00D20F5E"/>
    <w:rsid w:val="00D224FA"/>
    <w:rsid w:val="00D2299E"/>
    <w:rsid w:val="00D22C7B"/>
    <w:rsid w:val="00D22F96"/>
    <w:rsid w:val="00D2402F"/>
    <w:rsid w:val="00D2410F"/>
    <w:rsid w:val="00D250B0"/>
    <w:rsid w:val="00D25899"/>
    <w:rsid w:val="00D26138"/>
    <w:rsid w:val="00D264A2"/>
    <w:rsid w:val="00D26D2A"/>
    <w:rsid w:val="00D278A7"/>
    <w:rsid w:val="00D3138D"/>
    <w:rsid w:val="00D31CEB"/>
    <w:rsid w:val="00D3241E"/>
    <w:rsid w:val="00D3244A"/>
    <w:rsid w:val="00D32CE2"/>
    <w:rsid w:val="00D32E7F"/>
    <w:rsid w:val="00D33CD2"/>
    <w:rsid w:val="00D34106"/>
    <w:rsid w:val="00D360EF"/>
    <w:rsid w:val="00D36BF3"/>
    <w:rsid w:val="00D37141"/>
    <w:rsid w:val="00D37558"/>
    <w:rsid w:val="00D379C9"/>
    <w:rsid w:val="00D37BF5"/>
    <w:rsid w:val="00D40363"/>
    <w:rsid w:val="00D409A3"/>
    <w:rsid w:val="00D40C0F"/>
    <w:rsid w:val="00D40FE2"/>
    <w:rsid w:val="00D4134A"/>
    <w:rsid w:val="00D41E1F"/>
    <w:rsid w:val="00D42A02"/>
    <w:rsid w:val="00D42E5F"/>
    <w:rsid w:val="00D4363D"/>
    <w:rsid w:val="00D44569"/>
    <w:rsid w:val="00D44790"/>
    <w:rsid w:val="00D449C2"/>
    <w:rsid w:val="00D44B59"/>
    <w:rsid w:val="00D454CD"/>
    <w:rsid w:val="00D4568C"/>
    <w:rsid w:val="00D45BA6"/>
    <w:rsid w:val="00D45BF6"/>
    <w:rsid w:val="00D46639"/>
    <w:rsid w:val="00D4679B"/>
    <w:rsid w:val="00D4777D"/>
    <w:rsid w:val="00D47CF6"/>
    <w:rsid w:val="00D50F68"/>
    <w:rsid w:val="00D5195A"/>
    <w:rsid w:val="00D51E29"/>
    <w:rsid w:val="00D5207B"/>
    <w:rsid w:val="00D52613"/>
    <w:rsid w:val="00D52AB2"/>
    <w:rsid w:val="00D533B9"/>
    <w:rsid w:val="00D534BD"/>
    <w:rsid w:val="00D53758"/>
    <w:rsid w:val="00D54163"/>
    <w:rsid w:val="00D542AF"/>
    <w:rsid w:val="00D55261"/>
    <w:rsid w:val="00D5554C"/>
    <w:rsid w:val="00D555DA"/>
    <w:rsid w:val="00D55C23"/>
    <w:rsid w:val="00D564B6"/>
    <w:rsid w:val="00D57178"/>
    <w:rsid w:val="00D572D6"/>
    <w:rsid w:val="00D5749C"/>
    <w:rsid w:val="00D5759A"/>
    <w:rsid w:val="00D57883"/>
    <w:rsid w:val="00D578F9"/>
    <w:rsid w:val="00D57C2C"/>
    <w:rsid w:val="00D6012A"/>
    <w:rsid w:val="00D60569"/>
    <w:rsid w:val="00D608D7"/>
    <w:rsid w:val="00D60929"/>
    <w:rsid w:val="00D60E3E"/>
    <w:rsid w:val="00D6129E"/>
    <w:rsid w:val="00D618C8"/>
    <w:rsid w:val="00D61AF6"/>
    <w:rsid w:val="00D61C18"/>
    <w:rsid w:val="00D62DF2"/>
    <w:rsid w:val="00D6309B"/>
    <w:rsid w:val="00D6312F"/>
    <w:rsid w:val="00D6339D"/>
    <w:rsid w:val="00D636A3"/>
    <w:rsid w:val="00D6395B"/>
    <w:rsid w:val="00D639EB"/>
    <w:rsid w:val="00D63F95"/>
    <w:rsid w:val="00D647DD"/>
    <w:rsid w:val="00D64A5D"/>
    <w:rsid w:val="00D64CA6"/>
    <w:rsid w:val="00D65DE6"/>
    <w:rsid w:val="00D6641D"/>
    <w:rsid w:val="00D672EA"/>
    <w:rsid w:val="00D67C07"/>
    <w:rsid w:val="00D70043"/>
    <w:rsid w:val="00D7012B"/>
    <w:rsid w:val="00D70989"/>
    <w:rsid w:val="00D714BE"/>
    <w:rsid w:val="00D7158E"/>
    <w:rsid w:val="00D71635"/>
    <w:rsid w:val="00D71CBC"/>
    <w:rsid w:val="00D74004"/>
    <w:rsid w:val="00D74A81"/>
    <w:rsid w:val="00D74F22"/>
    <w:rsid w:val="00D758DD"/>
    <w:rsid w:val="00D759AD"/>
    <w:rsid w:val="00D75A09"/>
    <w:rsid w:val="00D764B4"/>
    <w:rsid w:val="00D7682E"/>
    <w:rsid w:val="00D76CAD"/>
    <w:rsid w:val="00D77425"/>
    <w:rsid w:val="00D801E6"/>
    <w:rsid w:val="00D807A1"/>
    <w:rsid w:val="00D807BB"/>
    <w:rsid w:val="00D80912"/>
    <w:rsid w:val="00D81519"/>
    <w:rsid w:val="00D81F65"/>
    <w:rsid w:val="00D81F76"/>
    <w:rsid w:val="00D8248D"/>
    <w:rsid w:val="00D8283A"/>
    <w:rsid w:val="00D82C60"/>
    <w:rsid w:val="00D82F39"/>
    <w:rsid w:val="00D83335"/>
    <w:rsid w:val="00D83BEB"/>
    <w:rsid w:val="00D83C4E"/>
    <w:rsid w:val="00D844F1"/>
    <w:rsid w:val="00D85803"/>
    <w:rsid w:val="00D85EC0"/>
    <w:rsid w:val="00D86863"/>
    <w:rsid w:val="00D86B83"/>
    <w:rsid w:val="00D87A7B"/>
    <w:rsid w:val="00D910EE"/>
    <w:rsid w:val="00D917D2"/>
    <w:rsid w:val="00D92151"/>
    <w:rsid w:val="00D92355"/>
    <w:rsid w:val="00D9239A"/>
    <w:rsid w:val="00D9297A"/>
    <w:rsid w:val="00D92DA2"/>
    <w:rsid w:val="00D92E50"/>
    <w:rsid w:val="00D93315"/>
    <w:rsid w:val="00D934C3"/>
    <w:rsid w:val="00D93765"/>
    <w:rsid w:val="00D93AE0"/>
    <w:rsid w:val="00D93BE5"/>
    <w:rsid w:val="00D93E43"/>
    <w:rsid w:val="00D94847"/>
    <w:rsid w:val="00D94C68"/>
    <w:rsid w:val="00D956AF"/>
    <w:rsid w:val="00D95D46"/>
    <w:rsid w:val="00D96219"/>
    <w:rsid w:val="00D96477"/>
    <w:rsid w:val="00D97696"/>
    <w:rsid w:val="00DA0372"/>
    <w:rsid w:val="00DA0D1A"/>
    <w:rsid w:val="00DA1073"/>
    <w:rsid w:val="00DA10A8"/>
    <w:rsid w:val="00DA115A"/>
    <w:rsid w:val="00DA13F5"/>
    <w:rsid w:val="00DA1584"/>
    <w:rsid w:val="00DA1870"/>
    <w:rsid w:val="00DA1913"/>
    <w:rsid w:val="00DA1D60"/>
    <w:rsid w:val="00DA205B"/>
    <w:rsid w:val="00DA2180"/>
    <w:rsid w:val="00DA2281"/>
    <w:rsid w:val="00DA2546"/>
    <w:rsid w:val="00DA327E"/>
    <w:rsid w:val="00DA3AEC"/>
    <w:rsid w:val="00DA3C36"/>
    <w:rsid w:val="00DA3E93"/>
    <w:rsid w:val="00DA484F"/>
    <w:rsid w:val="00DA4955"/>
    <w:rsid w:val="00DA4959"/>
    <w:rsid w:val="00DA53DB"/>
    <w:rsid w:val="00DA5B79"/>
    <w:rsid w:val="00DA5F60"/>
    <w:rsid w:val="00DA6195"/>
    <w:rsid w:val="00DA6340"/>
    <w:rsid w:val="00DA6B94"/>
    <w:rsid w:val="00DA73E3"/>
    <w:rsid w:val="00DA77FA"/>
    <w:rsid w:val="00DB010E"/>
    <w:rsid w:val="00DB0685"/>
    <w:rsid w:val="00DB07C8"/>
    <w:rsid w:val="00DB102D"/>
    <w:rsid w:val="00DB173C"/>
    <w:rsid w:val="00DB19C6"/>
    <w:rsid w:val="00DB1F28"/>
    <w:rsid w:val="00DB2070"/>
    <w:rsid w:val="00DB26FD"/>
    <w:rsid w:val="00DB29C3"/>
    <w:rsid w:val="00DB2C45"/>
    <w:rsid w:val="00DB2D31"/>
    <w:rsid w:val="00DB2FB0"/>
    <w:rsid w:val="00DB3995"/>
    <w:rsid w:val="00DB3E99"/>
    <w:rsid w:val="00DB42A9"/>
    <w:rsid w:val="00DB4632"/>
    <w:rsid w:val="00DB4C4E"/>
    <w:rsid w:val="00DB4F75"/>
    <w:rsid w:val="00DB54EE"/>
    <w:rsid w:val="00DB5581"/>
    <w:rsid w:val="00DB72BC"/>
    <w:rsid w:val="00DB73D4"/>
    <w:rsid w:val="00DB7751"/>
    <w:rsid w:val="00DC01AA"/>
    <w:rsid w:val="00DC0D84"/>
    <w:rsid w:val="00DC1257"/>
    <w:rsid w:val="00DC1AD3"/>
    <w:rsid w:val="00DC1C55"/>
    <w:rsid w:val="00DC22AC"/>
    <w:rsid w:val="00DC2513"/>
    <w:rsid w:val="00DC26BA"/>
    <w:rsid w:val="00DC2C1E"/>
    <w:rsid w:val="00DC3027"/>
    <w:rsid w:val="00DC3B61"/>
    <w:rsid w:val="00DC3DC4"/>
    <w:rsid w:val="00DC42CB"/>
    <w:rsid w:val="00DC44CF"/>
    <w:rsid w:val="00DC5375"/>
    <w:rsid w:val="00DC570B"/>
    <w:rsid w:val="00DC5B9E"/>
    <w:rsid w:val="00DC6054"/>
    <w:rsid w:val="00DC69A8"/>
    <w:rsid w:val="00DC6A6D"/>
    <w:rsid w:val="00DC71C2"/>
    <w:rsid w:val="00DC7465"/>
    <w:rsid w:val="00DC79EC"/>
    <w:rsid w:val="00DC7B11"/>
    <w:rsid w:val="00DC7C83"/>
    <w:rsid w:val="00DD19A1"/>
    <w:rsid w:val="00DD2261"/>
    <w:rsid w:val="00DD2269"/>
    <w:rsid w:val="00DD226D"/>
    <w:rsid w:val="00DD2986"/>
    <w:rsid w:val="00DD2F97"/>
    <w:rsid w:val="00DD3C25"/>
    <w:rsid w:val="00DD3C41"/>
    <w:rsid w:val="00DD4C75"/>
    <w:rsid w:val="00DD4D83"/>
    <w:rsid w:val="00DD543D"/>
    <w:rsid w:val="00DD569F"/>
    <w:rsid w:val="00DD65A3"/>
    <w:rsid w:val="00DD690D"/>
    <w:rsid w:val="00DD69E9"/>
    <w:rsid w:val="00DD6B5E"/>
    <w:rsid w:val="00DD6C6B"/>
    <w:rsid w:val="00DD7441"/>
    <w:rsid w:val="00DD7818"/>
    <w:rsid w:val="00DD7F76"/>
    <w:rsid w:val="00DE0D40"/>
    <w:rsid w:val="00DE0E5F"/>
    <w:rsid w:val="00DE0E63"/>
    <w:rsid w:val="00DE1C3C"/>
    <w:rsid w:val="00DE29E9"/>
    <w:rsid w:val="00DE2C90"/>
    <w:rsid w:val="00DE39B3"/>
    <w:rsid w:val="00DE3BFD"/>
    <w:rsid w:val="00DE45FE"/>
    <w:rsid w:val="00DE56C7"/>
    <w:rsid w:val="00DE5A2C"/>
    <w:rsid w:val="00DE69F8"/>
    <w:rsid w:val="00DE6C64"/>
    <w:rsid w:val="00DE70D6"/>
    <w:rsid w:val="00DF013D"/>
    <w:rsid w:val="00DF10A5"/>
    <w:rsid w:val="00DF111A"/>
    <w:rsid w:val="00DF1A2C"/>
    <w:rsid w:val="00DF1B8A"/>
    <w:rsid w:val="00DF1E40"/>
    <w:rsid w:val="00DF2831"/>
    <w:rsid w:val="00DF294F"/>
    <w:rsid w:val="00DF29CF"/>
    <w:rsid w:val="00DF30BB"/>
    <w:rsid w:val="00DF39CF"/>
    <w:rsid w:val="00DF3BAB"/>
    <w:rsid w:val="00DF3D5A"/>
    <w:rsid w:val="00DF41B3"/>
    <w:rsid w:val="00DF480E"/>
    <w:rsid w:val="00DF4B87"/>
    <w:rsid w:val="00DF516B"/>
    <w:rsid w:val="00DF59ED"/>
    <w:rsid w:val="00DF5DFE"/>
    <w:rsid w:val="00DF5E4E"/>
    <w:rsid w:val="00DF5F86"/>
    <w:rsid w:val="00DF6462"/>
    <w:rsid w:val="00E00139"/>
    <w:rsid w:val="00E003E9"/>
    <w:rsid w:val="00E0054E"/>
    <w:rsid w:val="00E00F63"/>
    <w:rsid w:val="00E022E0"/>
    <w:rsid w:val="00E02AB9"/>
    <w:rsid w:val="00E031D7"/>
    <w:rsid w:val="00E034D2"/>
    <w:rsid w:val="00E034E4"/>
    <w:rsid w:val="00E0490E"/>
    <w:rsid w:val="00E04E83"/>
    <w:rsid w:val="00E0528D"/>
    <w:rsid w:val="00E076F8"/>
    <w:rsid w:val="00E0778B"/>
    <w:rsid w:val="00E10315"/>
    <w:rsid w:val="00E1077C"/>
    <w:rsid w:val="00E10D9A"/>
    <w:rsid w:val="00E10FD6"/>
    <w:rsid w:val="00E1101E"/>
    <w:rsid w:val="00E115FA"/>
    <w:rsid w:val="00E119EE"/>
    <w:rsid w:val="00E136DB"/>
    <w:rsid w:val="00E1392F"/>
    <w:rsid w:val="00E13E45"/>
    <w:rsid w:val="00E143D2"/>
    <w:rsid w:val="00E151D0"/>
    <w:rsid w:val="00E2029A"/>
    <w:rsid w:val="00E20378"/>
    <w:rsid w:val="00E21AE7"/>
    <w:rsid w:val="00E227E8"/>
    <w:rsid w:val="00E22FF1"/>
    <w:rsid w:val="00E23A10"/>
    <w:rsid w:val="00E23AD8"/>
    <w:rsid w:val="00E23E1B"/>
    <w:rsid w:val="00E2412B"/>
    <w:rsid w:val="00E2452D"/>
    <w:rsid w:val="00E24A32"/>
    <w:rsid w:val="00E24CA5"/>
    <w:rsid w:val="00E2586D"/>
    <w:rsid w:val="00E25CCB"/>
    <w:rsid w:val="00E265F0"/>
    <w:rsid w:val="00E26612"/>
    <w:rsid w:val="00E26CB7"/>
    <w:rsid w:val="00E27384"/>
    <w:rsid w:val="00E27EE1"/>
    <w:rsid w:val="00E3015B"/>
    <w:rsid w:val="00E30253"/>
    <w:rsid w:val="00E30937"/>
    <w:rsid w:val="00E30B8E"/>
    <w:rsid w:val="00E3104E"/>
    <w:rsid w:val="00E3119C"/>
    <w:rsid w:val="00E3175E"/>
    <w:rsid w:val="00E31B84"/>
    <w:rsid w:val="00E3270F"/>
    <w:rsid w:val="00E32EC6"/>
    <w:rsid w:val="00E33201"/>
    <w:rsid w:val="00E335BD"/>
    <w:rsid w:val="00E336BE"/>
    <w:rsid w:val="00E339C5"/>
    <w:rsid w:val="00E34361"/>
    <w:rsid w:val="00E345E8"/>
    <w:rsid w:val="00E3487A"/>
    <w:rsid w:val="00E35706"/>
    <w:rsid w:val="00E3628B"/>
    <w:rsid w:val="00E36A83"/>
    <w:rsid w:val="00E36B62"/>
    <w:rsid w:val="00E371B9"/>
    <w:rsid w:val="00E40315"/>
    <w:rsid w:val="00E4057B"/>
    <w:rsid w:val="00E41F97"/>
    <w:rsid w:val="00E42A21"/>
    <w:rsid w:val="00E42E2E"/>
    <w:rsid w:val="00E42E34"/>
    <w:rsid w:val="00E43421"/>
    <w:rsid w:val="00E434F0"/>
    <w:rsid w:val="00E4411E"/>
    <w:rsid w:val="00E4435E"/>
    <w:rsid w:val="00E44501"/>
    <w:rsid w:val="00E454A1"/>
    <w:rsid w:val="00E4571E"/>
    <w:rsid w:val="00E46DE6"/>
    <w:rsid w:val="00E472E9"/>
    <w:rsid w:val="00E4747F"/>
    <w:rsid w:val="00E477FA"/>
    <w:rsid w:val="00E47D72"/>
    <w:rsid w:val="00E502EE"/>
    <w:rsid w:val="00E51776"/>
    <w:rsid w:val="00E51ABC"/>
    <w:rsid w:val="00E51D29"/>
    <w:rsid w:val="00E51DA3"/>
    <w:rsid w:val="00E52631"/>
    <w:rsid w:val="00E53898"/>
    <w:rsid w:val="00E53BA7"/>
    <w:rsid w:val="00E547D6"/>
    <w:rsid w:val="00E54818"/>
    <w:rsid w:val="00E550DF"/>
    <w:rsid w:val="00E5538B"/>
    <w:rsid w:val="00E553B0"/>
    <w:rsid w:val="00E55D1B"/>
    <w:rsid w:val="00E56FA2"/>
    <w:rsid w:val="00E57411"/>
    <w:rsid w:val="00E57430"/>
    <w:rsid w:val="00E60078"/>
    <w:rsid w:val="00E60BB2"/>
    <w:rsid w:val="00E60BF1"/>
    <w:rsid w:val="00E615F6"/>
    <w:rsid w:val="00E62299"/>
    <w:rsid w:val="00E629B5"/>
    <w:rsid w:val="00E63236"/>
    <w:rsid w:val="00E6330C"/>
    <w:rsid w:val="00E63B06"/>
    <w:rsid w:val="00E63DC7"/>
    <w:rsid w:val="00E64AC0"/>
    <w:rsid w:val="00E64CEA"/>
    <w:rsid w:val="00E65000"/>
    <w:rsid w:val="00E65229"/>
    <w:rsid w:val="00E653E1"/>
    <w:rsid w:val="00E65E0A"/>
    <w:rsid w:val="00E65E81"/>
    <w:rsid w:val="00E660CB"/>
    <w:rsid w:val="00E66317"/>
    <w:rsid w:val="00E664B5"/>
    <w:rsid w:val="00E66660"/>
    <w:rsid w:val="00E706EE"/>
    <w:rsid w:val="00E70CC4"/>
    <w:rsid w:val="00E70F23"/>
    <w:rsid w:val="00E715A7"/>
    <w:rsid w:val="00E71B3F"/>
    <w:rsid w:val="00E74033"/>
    <w:rsid w:val="00E74A40"/>
    <w:rsid w:val="00E753D7"/>
    <w:rsid w:val="00E76A15"/>
    <w:rsid w:val="00E76D14"/>
    <w:rsid w:val="00E76EC9"/>
    <w:rsid w:val="00E77338"/>
    <w:rsid w:val="00E77AC0"/>
    <w:rsid w:val="00E80AA1"/>
    <w:rsid w:val="00E813AC"/>
    <w:rsid w:val="00E81587"/>
    <w:rsid w:val="00E8178B"/>
    <w:rsid w:val="00E8198A"/>
    <w:rsid w:val="00E81995"/>
    <w:rsid w:val="00E826D2"/>
    <w:rsid w:val="00E82858"/>
    <w:rsid w:val="00E83507"/>
    <w:rsid w:val="00E83E31"/>
    <w:rsid w:val="00E83E80"/>
    <w:rsid w:val="00E8457B"/>
    <w:rsid w:val="00E85078"/>
    <w:rsid w:val="00E853A7"/>
    <w:rsid w:val="00E85D3D"/>
    <w:rsid w:val="00E85DD4"/>
    <w:rsid w:val="00E8710D"/>
    <w:rsid w:val="00E87318"/>
    <w:rsid w:val="00E8767F"/>
    <w:rsid w:val="00E87CE0"/>
    <w:rsid w:val="00E904F0"/>
    <w:rsid w:val="00E90B0E"/>
    <w:rsid w:val="00E90FE9"/>
    <w:rsid w:val="00E915E0"/>
    <w:rsid w:val="00E91A48"/>
    <w:rsid w:val="00E91A7A"/>
    <w:rsid w:val="00E91B90"/>
    <w:rsid w:val="00E91E42"/>
    <w:rsid w:val="00E91EF9"/>
    <w:rsid w:val="00E92249"/>
    <w:rsid w:val="00E925EB"/>
    <w:rsid w:val="00E92A31"/>
    <w:rsid w:val="00E93B7A"/>
    <w:rsid w:val="00E93E68"/>
    <w:rsid w:val="00E9406A"/>
    <w:rsid w:val="00E951BA"/>
    <w:rsid w:val="00E95257"/>
    <w:rsid w:val="00E955C9"/>
    <w:rsid w:val="00E9572E"/>
    <w:rsid w:val="00E95ED9"/>
    <w:rsid w:val="00E96216"/>
    <w:rsid w:val="00E96C74"/>
    <w:rsid w:val="00E97407"/>
    <w:rsid w:val="00E976E7"/>
    <w:rsid w:val="00E97EAE"/>
    <w:rsid w:val="00E97FA0"/>
    <w:rsid w:val="00EA08F6"/>
    <w:rsid w:val="00EA0C00"/>
    <w:rsid w:val="00EA11C9"/>
    <w:rsid w:val="00EA16BF"/>
    <w:rsid w:val="00EA1913"/>
    <w:rsid w:val="00EA1DDE"/>
    <w:rsid w:val="00EA2029"/>
    <w:rsid w:val="00EA20F1"/>
    <w:rsid w:val="00EA2234"/>
    <w:rsid w:val="00EA26F1"/>
    <w:rsid w:val="00EA35DB"/>
    <w:rsid w:val="00EA36B7"/>
    <w:rsid w:val="00EA48F0"/>
    <w:rsid w:val="00EA573D"/>
    <w:rsid w:val="00EA57F5"/>
    <w:rsid w:val="00EA6650"/>
    <w:rsid w:val="00EA756D"/>
    <w:rsid w:val="00EA7E50"/>
    <w:rsid w:val="00EB0894"/>
    <w:rsid w:val="00EB174B"/>
    <w:rsid w:val="00EB190F"/>
    <w:rsid w:val="00EB1C63"/>
    <w:rsid w:val="00EB273B"/>
    <w:rsid w:val="00EB29B6"/>
    <w:rsid w:val="00EB3670"/>
    <w:rsid w:val="00EB36C5"/>
    <w:rsid w:val="00EB3A1C"/>
    <w:rsid w:val="00EB3AC3"/>
    <w:rsid w:val="00EB4B8B"/>
    <w:rsid w:val="00EB4C41"/>
    <w:rsid w:val="00EB61C5"/>
    <w:rsid w:val="00EB6C73"/>
    <w:rsid w:val="00EB71E2"/>
    <w:rsid w:val="00EB78D0"/>
    <w:rsid w:val="00EB7EE4"/>
    <w:rsid w:val="00EC008E"/>
    <w:rsid w:val="00EC11BD"/>
    <w:rsid w:val="00EC1244"/>
    <w:rsid w:val="00EC14D2"/>
    <w:rsid w:val="00EC155C"/>
    <w:rsid w:val="00EC1D92"/>
    <w:rsid w:val="00EC3684"/>
    <w:rsid w:val="00EC4975"/>
    <w:rsid w:val="00EC4B07"/>
    <w:rsid w:val="00EC4E7C"/>
    <w:rsid w:val="00EC4FD1"/>
    <w:rsid w:val="00EC5678"/>
    <w:rsid w:val="00EC6B7A"/>
    <w:rsid w:val="00EC7064"/>
    <w:rsid w:val="00EC71AE"/>
    <w:rsid w:val="00EC7701"/>
    <w:rsid w:val="00ED08C7"/>
    <w:rsid w:val="00ED0B33"/>
    <w:rsid w:val="00ED174E"/>
    <w:rsid w:val="00ED206A"/>
    <w:rsid w:val="00ED22D5"/>
    <w:rsid w:val="00ED25E8"/>
    <w:rsid w:val="00ED26B9"/>
    <w:rsid w:val="00ED298E"/>
    <w:rsid w:val="00ED2CFE"/>
    <w:rsid w:val="00ED2D9F"/>
    <w:rsid w:val="00ED328F"/>
    <w:rsid w:val="00ED36C2"/>
    <w:rsid w:val="00ED3706"/>
    <w:rsid w:val="00ED40F7"/>
    <w:rsid w:val="00ED4C81"/>
    <w:rsid w:val="00ED4EE2"/>
    <w:rsid w:val="00ED5110"/>
    <w:rsid w:val="00ED5574"/>
    <w:rsid w:val="00ED5702"/>
    <w:rsid w:val="00ED58CD"/>
    <w:rsid w:val="00ED5A9F"/>
    <w:rsid w:val="00ED5DA4"/>
    <w:rsid w:val="00ED5ED9"/>
    <w:rsid w:val="00ED72DF"/>
    <w:rsid w:val="00ED766A"/>
    <w:rsid w:val="00ED7758"/>
    <w:rsid w:val="00ED7A39"/>
    <w:rsid w:val="00EE05EA"/>
    <w:rsid w:val="00EE0761"/>
    <w:rsid w:val="00EE0F06"/>
    <w:rsid w:val="00EE1436"/>
    <w:rsid w:val="00EE1635"/>
    <w:rsid w:val="00EE1F94"/>
    <w:rsid w:val="00EE2C3B"/>
    <w:rsid w:val="00EE42DA"/>
    <w:rsid w:val="00EE491F"/>
    <w:rsid w:val="00EE4C64"/>
    <w:rsid w:val="00EE5025"/>
    <w:rsid w:val="00EE5116"/>
    <w:rsid w:val="00EE550E"/>
    <w:rsid w:val="00EE57E4"/>
    <w:rsid w:val="00EE610A"/>
    <w:rsid w:val="00EE7473"/>
    <w:rsid w:val="00EE7967"/>
    <w:rsid w:val="00EE7A24"/>
    <w:rsid w:val="00EE7ED4"/>
    <w:rsid w:val="00EE7EE1"/>
    <w:rsid w:val="00EF03EA"/>
    <w:rsid w:val="00EF17C6"/>
    <w:rsid w:val="00EF18E9"/>
    <w:rsid w:val="00EF2AC2"/>
    <w:rsid w:val="00EF440A"/>
    <w:rsid w:val="00EF4F5C"/>
    <w:rsid w:val="00EF537E"/>
    <w:rsid w:val="00EF58DA"/>
    <w:rsid w:val="00EF5D49"/>
    <w:rsid w:val="00EF6094"/>
    <w:rsid w:val="00EF6B94"/>
    <w:rsid w:val="00EF7053"/>
    <w:rsid w:val="00EF7167"/>
    <w:rsid w:val="00EF75E0"/>
    <w:rsid w:val="00EF7B62"/>
    <w:rsid w:val="00EF7FF1"/>
    <w:rsid w:val="00F0104E"/>
    <w:rsid w:val="00F01B97"/>
    <w:rsid w:val="00F0389F"/>
    <w:rsid w:val="00F03B71"/>
    <w:rsid w:val="00F05A6B"/>
    <w:rsid w:val="00F05C67"/>
    <w:rsid w:val="00F05EEF"/>
    <w:rsid w:val="00F0624B"/>
    <w:rsid w:val="00F065AF"/>
    <w:rsid w:val="00F06687"/>
    <w:rsid w:val="00F06C1D"/>
    <w:rsid w:val="00F06E7F"/>
    <w:rsid w:val="00F076F1"/>
    <w:rsid w:val="00F10B9E"/>
    <w:rsid w:val="00F11AF2"/>
    <w:rsid w:val="00F120F1"/>
    <w:rsid w:val="00F12B2C"/>
    <w:rsid w:val="00F12B5B"/>
    <w:rsid w:val="00F12FE3"/>
    <w:rsid w:val="00F1303E"/>
    <w:rsid w:val="00F1326E"/>
    <w:rsid w:val="00F13DCD"/>
    <w:rsid w:val="00F1421E"/>
    <w:rsid w:val="00F14720"/>
    <w:rsid w:val="00F1480E"/>
    <w:rsid w:val="00F14924"/>
    <w:rsid w:val="00F15644"/>
    <w:rsid w:val="00F16473"/>
    <w:rsid w:val="00F16700"/>
    <w:rsid w:val="00F167C0"/>
    <w:rsid w:val="00F16C76"/>
    <w:rsid w:val="00F17421"/>
    <w:rsid w:val="00F17677"/>
    <w:rsid w:val="00F17BDA"/>
    <w:rsid w:val="00F17CF0"/>
    <w:rsid w:val="00F17F0A"/>
    <w:rsid w:val="00F2002E"/>
    <w:rsid w:val="00F20613"/>
    <w:rsid w:val="00F20E8B"/>
    <w:rsid w:val="00F2162B"/>
    <w:rsid w:val="00F217C7"/>
    <w:rsid w:val="00F21F45"/>
    <w:rsid w:val="00F225D2"/>
    <w:rsid w:val="00F22DA6"/>
    <w:rsid w:val="00F22ED2"/>
    <w:rsid w:val="00F23122"/>
    <w:rsid w:val="00F24045"/>
    <w:rsid w:val="00F240BB"/>
    <w:rsid w:val="00F24857"/>
    <w:rsid w:val="00F249A8"/>
    <w:rsid w:val="00F24CE7"/>
    <w:rsid w:val="00F24DA8"/>
    <w:rsid w:val="00F256D7"/>
    <w:rsid w:val="00F264D0"/>
    <w:rsid w:val="00F267D5"/>
    <w:rsid w:val="00F26B59"/>
    <w:rsid w:val="00F26CD8"/>
    <w:rsid w:val="00F270F0"/>
    <w:rsid w:val="00F27BF3"/>
    <w:rsid w:val="00F27FCD"/>
    <w:rsid w:val="00F3127D"/>
    <w:rsid w:val="00F313E3"/>
    <w:rsid w:val="00F31C61"/>
    <w:rsid w:val="00F326A6"/>
    <w:rsid w:val="00F32A1D"/>
    <w:rsid w:val="00F32FB1"/>
    <w:rsid w:val="00F331CF"/>
    <w:rsid w:val="00F333FD"/>
    <w:rsid w:val="00F33E56"/>
    <w:rsid w:val="00F3441B"/>
    <w:rsid w:val="00F34BC4"/>
    <w:rsid w:val="00F34E60"/>
    <w:rsid w:val="00F364F9"/>
    <w:rsid w:val="00F37CED"/>
    <w:rsid w:val="00F401A5"/>
    <w:rsid w:val="00F412A9"/>
    <w:rsid w:val="00F4185B"/>
    <w:rsid w:val="00F41EF2"/>
    <w:rsid w:val="00F41F77"/>
    <w:rsid w:val="00F42036"/>
    <w:rsid w:val="00F422BD"/>
    <w:rsid w:val="00F4251C"/>
    <w:rsid w:val="00F42560"/>
    <w:rsid w:val="00F427A0"/>
    <w:rsid w:val="00F42929"/>
    <w:rsid w:val="00F42ABA"/>
    <w:rsid w:val="00F42D2A"/>
    <w:rsid w:val="00F42F8C"/>
    <w:rsid w:val="00F4384E"/>
    <w:rsid w:val="00F43BC6"/>
    <w:rsid w:val="00F442A8"/>
    <w:rsid w:val="00F44A39"/>
    <w:rsid w:val="00F452E1"/>
    <w:rsid w:val="00F45C86"/>
    <w:rsid w:val="00F46244"/>
    <w:rsid w:val="00F46273"/>
    <w:rsid w:val="00F463F4"/>
    <w:rsid w:val="00F46A65"/>
    <w:rsid w:val="00F47CC7"/>
    <w:rsid w:val="00F47F4E"/>
    <w:rsid w:val="00F503DC"/>
    <w:rsid w:val="00F52BEA"/>
    <w:rsid w:val="00F535FA"/>
    <w:rsid w:val="00F539DF"/>
    <w:rsid w:val="00F53A43"/>
    <w:rsid w:val="00F54A0C"/>
    <w:rsid w:val="00F55C6F"/>
    <w:rsid w:val="00F55E47"/>
    <w:rsid w:val="00F56226"/>
    <w:rsid w:val="00F56277"/>
    <w:rsid w:val="00F5682E"/>
    <w:rsid w:val="00F5697F"/>
    <w:rsid w:val="00F570B6"/>
    <w:rsid w:val="00F57419"/>
    <w:rsid w:val="00F578CF"/>
    <w:rsid w:val="00F60720"/>
    <w:rsid w:val="00F619EF"/>
    <w:rsid w:val="00F61EB9"/>
    <w:rsid w:val="00F628C8"/>
    <w:rsid w:val="00F64058"/>
    <w:rsid w:val="00F641D0"/>
    <w:rsid w:val="00F641F8"/>
    <w:rsid w:val="00F643DE"/>
    <w:rsid w:val="00F654DD"/>
    <w:rsid w:val="00F657C3"/>
    <w:rsid w:val="00F65926"/>
    <w:rsid w:val="00F65AFC"/>
    <w:rsid w:val="00F66455"/>
    <w:rsid w:val="00F665FC"/>
    <w:rsid w:val="00F673AC"/>
    <w:rsid w:val="00F67742"/>
    <w:rsid w:val="00F6795B"/>
    <w:rsid w:val="00F70493"/>
    <w:rsid w:val="00F70B2B"/>
    <w:rsid w:val="00F7161B"/>
    <w:rsid w:val="00F7171E"/>
    <w:rsid w:val="00F717EC"/>
    <w:rsid w:val="00F724DB"/>
    <w:rsid w:val="00F7394D"/>
    <w:rsid w:val="00F73975"/>
    <w:rsid w:val="00F73C77"/>
    <w:rsid w:val="00F7408B"/>
    <w:rsid w:val="00F74393"/>
    <w:rsid w:val="00F74AAF"/>
    <w:rsid w:val="00F74FAC"/>
    <w:rsid w:val="00F75125"/>
    <w:rsid w:val="00F76447"/>
    <w:rsid w:val="00F76DFF"/>
    <w:rsid w:val="00F771E0"/>
    <w:rsid w:val="00F772F7"/>
    <w:rsid w:val="00F77833"/>
    <w:rsid w:val="00F77A8B"/>
    <w:rsid w:val="00F77B4D"/>
    <w:rsid w:val="00F804E5"/>
    <w:rsid w:val="00F805B0"/>
    <w:rsid w:val="00F80969"/>
    <w:rsid w:val="00F80AFC"/>
    <w:rsid w:val="00F80BAC"/>
    <w:rsid w:val="00F80DE3"/>
    <w:rsid w:val="00F8138E"/>
    <w:rsid w:val="00F815F3"/>
    <w:rsid w:val="00F81880"/>
    <w:rsid w:val="00F818F1"/>
    <w:rsid w:val="00F82083"/>
    <w:rsid w:val="00F82C7A"/>
    <w:rsid w:val="00F83008"/>
    <w:rsid w:val="00F830F5"/>
    <w:rsid w:val="00F831E5"/>
    <w:rsid w:val="00F83F3B"/>
    <w:rsid w:val="00F8409A"/>
    <w:rsid w:val="00F8479B"/>
    <w:rsid w:val="00F847D4"/>
    <w:rsid w:val="00F84E43"/>
    <w:rsid w:val="00F85AC9"/>
    <w:rsid w:val="00F87197"/>
    <w:rsid w:val="00F87E42"/>
    <w:rsid w:val="00F90B4E"/>
    <w:rsid w:val="00F91BA8"/>
    <w:rsid w:val="00F92136"/>
    <w:rsid w:val="00F925D6"/>
    <w:rsid w:val="00F926D0"/>
    <w:rsid w:val="00F926EA"/>
    <w:rsid w:val="00F9270B"/>
    <w:rsid w:val="00F927B7"/>
    <w:rsid w:val="00F93FB1"/>
    <w:rsid w:val="00F943BD"/>
    <w:rsid w:val="00F94A71"/>
    <w:rsid w:val="00F9583B"/>
    <w:rsid w:val="00F96224"/>
    <w:rsid w:val="00F974A7"/>
    <w:rsid w:val="00F97643"/>
    <w:rsid w:val="00FA04FC"/>
    <w:rsid w:val="00FA0BEC"/>
    <w:rsid w:val="00FA0FB8"/>
    <w:rsid w:val="00FA0FFF"/>
    <w:rsid w:val="00FA1B4F"/>
    <w:rsid w:val="00FA1F2B"/>
    <w:rsid w:val="00FA26C6"/>
    <w:rsid w:val="00FA2CBA"/>
    <w:rsid w:val="00FA2F11"/>
    <w:rsid w:val="00FA3F3F"/>
    <w:rsid w:val="00FA51C4"/>
    <w:rsid w:val="00FA5CAF"/>
    <w:rsid w:val="00FA5DD4"/>
    <w:rsid w:val="00FA668A"/>
    <w:rsid w:val="00FA6B94"/>
    <w:rsid w:val="00FA725F"/>
    <w:rsid w:val="00FA7359"/>
    <w:rsid w:val="00FB02AC"/>
    <w:rsid w:val="00FB0855"/>
    <w:rsid w:val="00FB24D3"/>
    <w:rsid w:val="00FB2E64"/>
    <w:rsid w:val="00FB3093"/>
    <w:rsid w:val="00FB3CE9"/>
    <w:rsid w:val="00FB3F8B"/>
    <w:rsid w:val="00FB3FAD"/>
    <w:rsid w:val="00FB47F9"/>
    <w:rsid w:val="00FB49EB"/>
    <w:rsid w:val="00FB4D12"/>
    <w:rsid w:val="00FB5192"/>
    <w:rsid w:val="00FB52F6"/>
    <w:rsid w:val="00FB5390"/>
    <w:rsid w:val="00FB5B76"/>
    <w:rsid w:val="00FB5CD9"/>
    <w:rsid w:val="00FB5F1B"/>
    <w:rsid w:val="00FB7170"/>
    <w:rsid w:val="00FB7D78"/>
    <w:rsid w:val="00FC0A05"/>
    <w:rsid w:val="00FC1064"/>
    <w:rsid w:val="00FC1483"/>
    <w:rsid w:val="00FC1E60"/>
    <w:rsid w:val="00FC240A"/>
    <w:rsid w:val="00FC2A14"/>
    <w:rsid w:val="00FC2EA7"/>
    <w:rsid w:val="00FC3542"/>
    <w:rsid w:val="00FC377A"/>
    <w:rsid w:val="00FC3AC2"/>
    <w:rsid w:val="00FC4F87"/>
    <w:rsid w:val="00FC533E"/>
    <w:rsid w:val="00FC55B3"/>
    <w:rsid w:val="00FC5BA9"/>
    <w:rsid w:val="00FC5C39"/>
    <w:rsid w:val="00FC60E7"/>
    <w:rsid w:val="00FC6228"/>
    <w:rsid w:val="00FC63D6"/>
    <w:rsid w:val="00FC652D"/>
    <w:rsid w:val="00FC65DF"/>
    <w:rsid w:val="00FC6AE3"/>
    <w:rsid w:val="00FC7221"/>
    <w:rsid w:val="00FC72DA"/>
    <w:rsid w:val="00FD05B6"/>
    <w:rsid w:val="00FD15E8"/>
    <w:rsid w:val="00FD1F06"/>
    <w:rsid w:val="00FD1F76"/>
    <w:rsid w:val="00FD23B9"/>
    <w:rsid w:val="00FD2C39"/>
    <w:rsid w:val="00FD2CC7"/>
    <w:rsid w:val="00FD3AE4"/>
    <w:rsid w:val="00FD3DDF"/>
    <w:rsid w:val="00FD48FD"/>
    <w:rsid w:val="00FD4CE9"/>
    <w:rsid w:val="00FD52F9"/>
    <w:rsid w:val="00FD5860"/>
    <w:rsid w:val="00FD6332"/>
    <w:rsid w:val="00FD6449"/>
    <w:rsid w:val="00FD67D0"/>
    <w:rsid w:val="00FD67E6"/>
    <w:rsid w:val="00FD6D81"/>
    <w:rsid w:val="00FD76CF"/>
    <w:rsid w:val="00FE091E"/>
    <w:rsid w:val="00FE0EEB"/>
    <w:rsid w:val="00FE0FA2"/>
    <w:rsid w:val="00FE17B5"/>
    <w:rsid w:val="00FE1C91"/>
    <w:rsid w:val="00FE1F7D"/>
    <w:rsid w:val="00FE2175"/>
    <w:rsid w:val="00FE2314"/>
    <w:rsid w:val="00FE2B9E"/>
    <w:rsid w:val="00FE3977"/>
    <w:rsid w:val="00FE3C2B"/>
    <w:rsid w:val="00FE3DBB"/>
    <w:rsid w:val="00FE4430"/>
    <w:rsid w:val="00FE4AE5"/>
    <w:rsid w:val="00FE4EA7"/>
    <w:rsid w:val="00FE538C"/>
    <w:rsid w:val="00FE544D"/>
    <w:rsid w:val="00FE63E7"/>
    <w:rsid w:val="00FE6839"/>
    <w:rsid w:val="00FE6954"/>
    <w:rsid w:val="00FE7461"/>
    <w:rsid w:val="00FE789B"/>
    <w:rsid w:val="00FE7962"/>
    <w:rsid w:val="00FE7FA2"/>
    <w:rsid w:val="00FF1687"/>
    <w:rsid w:val="00FF1957"/>
    <w:rsid w:val="00FF2536"/>
    <w:rsid w:val="00FF27A0"/>
    <w:rsid w:val="00FF2920"/>
    <w:rsid w:val="00FF293A"/>
    <w:rsid w:val="00FF2CA1"/>
    <w:rsid w:val="00FF2F30"/>
    <w:rsid w:val="00FF3AA3"/>
    <w:rsid w:val="00FF3CB3"/>
    <w:rsid w:val="00FF4306"/>
    <w:rsid w:val="00FF4493"/>
    <w:rsid w:val="00FF518E"/>
    <w:rsid w:val="00FF5514"/>
    <w:rsid w:val="00FF5E57"/>
    <w:rsid w:val="00FF6A6D"/>
    <w:rsid w:val="00FF6CF0"/>
    <w:rsid w:val="00FF6D53"/>
    <w:rsid w:val="00FF714E"/>
    <w:rsid w:val="00FF7948"/>
    <w:rsid w:val="00FF7953"/>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4F906"/>
  <w15:docId w15:val="{95667C3E-9BC0-4288-868E-20E63D7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75"/>
    <w:rPr>
      <w:rFonts w:eastAsia="Times New Roman"/>
      <w:sz w:val="22"/>
      <w:szCs w:val="22"/>
      <w:lang w:eastAsia="fr-FR"/>
    </w:rPr>
  </w:style>
  <w:style w:type="paragraph" w:styleId="Titre1">
    <w:name w:val="heading 1"/>
    <w:basedOn w:val="Normal"/>
    <w:next w:val="Normal"/>
    <w:link w:val="Titre1Car"/>
    <w:qFormat/>
    <w:rsid w:val="00A058C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A058C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A058C3"/>
    <w:pPr>
      <w:keepNext/>
      <w:spacing w:before="240" w:after="60"/>
      <w:outlineLvl w:val="2"/>
    </w:pPr>
    <w:rPr>
      <w:rFonts w:ascii="Arial" w:hAnsi="Arial"/>
      <w:b/>
      <w:sz w:val="26"/>
    </w:rPr>
  </w:style>
  <w:style w:type="paragraph" w:styleId="Titre4">
    <w:name w:val="heading 4"/>
    <w:basedOn w:val="Normal"/>
    <w:next w:val="Normal"/>
    <w:link w:val="Titre4Car"/>
    <w:qFormat/>
    <w:rsid w:val="00A058C3"/>
    <w:pPr>
      <w:keepNext/>
      <w:spacing w:before="240" w:after="60"/>
      <w:outlineLvl w:val="3"/>
    </w:pPr>
    <w:rPr>
      <w:b/>
      <w:sz w:val="28"/>
    </w:rPr>
  </w:style>
  <w:style w:type="paragraph" w:styleId="Titre5">
    <w:name w:val="heading 5"/>
    <w:basedOn w:val="Normal"/>
    <w:next w:val="Normal"/>
    <w:link w:val="Titre5Car"/>
    <w:qFormat/>
    <w:rsid w:val="00A058C3"/>
    <w:pPr>
      <w:spacing w:before="240" w:after="60"/>
      <w:outlineLvl w:val="4"/>
    </w:pPr>
    <w:rPr>
      <w:b/>
      <w:i/>
      <w:sz w:val="26"/>
    </w:rPr>
  </w:style>
  <w:style w:type="paragraph" w:styleId="Titre6">
    <w:name w:val="heading 6"/>
    <w:basedOn w:val="Normal"/>
    <w:next w:val="Normal"/>
    <w:link w:val="Titre6Car"/>
    <w:qFormat/>
    <w:rsid w:val="00A058C3"/>
    <w:pPr>
      <w:spacing w:before="240" w:after="60"/>
      <w:outlineLvl w:val="5"/>
    </w:pPr>
    <w:rPr>
      <w:b/>
    </w:rPr>
  </w:style>
  <w:style w:type="paragraph" w:styleId="Titre7">
    <w:name w:val="heading 7"/>
    <w:basedOn w:val="Normal"/>
    <w:next w:val="Normal"/>
    <w:link w:val="Titre7Car"/>
    <w:qFormat/>
    <w:rsid w:val="00A058C3"/>
    <w:pPr>
      <w:spacing w:before="240" w:after="60"/>
      <w:outlineLvl w:val="6"/>
    </w:pPr>
  </w:style>
  <w:style w:type="paragraph" w:styleId="Titre8">
    <w:name w:val="heading 8"/>
    <w:basedOn w:val="Normal"/>
    <w:next w:val="Normal"/>
    <w:link w:val="Titre8Car"/>
    <w:qFormat/>
    <w:rsid w:val="00A058C3"/>
    <w:pPr>
      <w:keepNext/>
      <w:spacing w:before="240"/>
      <w:outlineLvl w:val="7"/>
    </w:pPr>
    <w:rPr>
      <w:rFonts w:ascii="Verdana" w:hAnsi="Verdana"/>
      <w:b/>
      <w:sz w:val="20"/>
    </w:rPr>
  </w:style>
  <w:style w:type="paragraph" w:styleId="Titre9">
    <w:name w:val="heading 9"/>
    <w:basedOn w:val="Normal"/>
    <w:next w:val="Normal"/>
    <w:link w:val="Titre9Car"/>
    <w:qFormat/>
    <w:rsid w:val="00A058C3"/>
    <w:pPr>
      <w:keepNext/>
      <w:spacing w:before="240"/>
      <w:jc w:val="right"/>
      <w:outlineLvl w:val="8"/>
    </w:pPr>
    <w:rPr>
      <w:rFonts w:ascii="Arial" w:hAnsi="Arial"/>
      <w:b/>
      <w:snapToGrid w:val="0"/>
      <w:color w:val="000000"/>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099A"/>
    <w:rPr>
      <w:rFonts w:ascii="Arial" w:eastAsia="Times New Roman" w:hAnsi="Arial" w:cs="Arial"/>
      <w:b/>
      <w:bCs/>
      <w:kern w:val="32"/>
      <w:sz w:val="32"/>
      <w:szCs w:val="32"/>
      <w:lang w:eastAsia="fr-FR"/>
    </w:rPr>
  </w:style>
  <w:style w:type="paragraph" w:customStyle="1" w:styleId="FAOAbstracttitle">
    <w:name w:val="FAO Abstract title"/>
    <w:basedOn w:val="Titre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A058C3"/>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A058C3"/>
    <w:pPr>
      <w:spacing w:after="120"/>
    </w:p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En-tte">
    <w:name w:val="header"/>
    <w:basedOn w:val="Normal"/>
    <w:link w:val="En-tteCar"/>
    <w:rsid w:val="00A058C3"/>
    <w:pPr>
      <w:tabs>
        <w:tab w:val="center" w:pos="4320"/>
        <w:tab w:val="right" w:pos="8640"/>
      </w:tabs>
    </w:pPr>
  </w:style>
  <w:style w:type="character" w:customStyle="1" w:styleId="En-tteCar">
    <w:name w:val="En-tête Car"/>
    <w:basedOn w:val="Policepardfaut"/>
    <w:link w:val="En-tte"/>
    <w:rsid w:val="0014336C"/>
    <w:rPr>
      <w:rFonts w:eastAsia="Times New Roman"/>
      <w:sz w:val="22"/>
      <w:szCs w:val="22"/>
      <w:lang w:val="fr-FR" w:eastAsia="fr-FR"/>
    </w:rPr>
  </w:style>
  <w:style w:type="paragraph" w:styleId="Pieddepage">
    <w:name w:val="footer"/>
    <w:basedOn w:val="Normal"/>
    <w:link w:val="PieddepageCar"/>
    <w:uiPriority w:val="99"/>
    <w:rsid w:val="00A058C3"/>
    <w:pPr>
      <w:tabs>
        <w:tab w:val="center" w:pos="4320"/>
        <w:tab w:val="right" w:pos="8640"/>
      </w:tabs>
    </w:pPr>
  </w:style>
  <w:style w:type="character" w:customStyle="1" w:styleId="PieddepageCar">
    <w:name w:val="Pied de page Car"/>
    <w:basedOn w:val="Policepardfaut"/>
    <w:link w:val="Pieddepage"/>
    <w:uiPriority w:val="99"/>
    <w:rsid w:val="0014336C"/>
    <w:rPr>
      <w:rFonts w:eastAsia="Times New Roman"/>
      <w:sz w:val="22"/>
      <w:szCs w:val="22"/>
      <w:lang w:val="fr-FR" w:eastAsia="fr-FR"/>
    </w:rPr>
  </w:style>
  <w:style w:type="character" w:styleId="Numrodepage">
    <w:name w:val="page number"/>
    <w:basedOn w:val="Policepardfaut"/>
    <w:rsid w:val="00A058C3"/>
  </w:style>
  <w:style w:type="paragraph" w:customStyle="1" w:styleId="IOTCHeading1">
    <w:name w:val="IOTC Heading 1"/>
    <w:basedOn w:val="Titre1"/>
    <w:uiPriority w:val="99"/>
    <w:rsid w:val="00A058C3"/>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A058C3"/>
    <w:pPr>
      <w:spacing w:before="120" w:after="0"/>
    </w:pPr>
    <w:rPr>
      <w:rFonts w:ascii="Times New Roman" w:hAnsi="Times New Roman" w:cs="Times New Roman"/>
      <w:bCs w:val="0"/>
      <w:iCs w:val="0"/>
      <w:kern w:val="24"/>
      <w:sz w:val="24"/>
      <w:szCs w:val="22"/>
    </w:rPr>
  </w:style>
  <w:style w:type="paragraph" w:styleId="TM1">
    <w:name w:val="toc 1"/>
    <w:next w:val="Normal"/>
    <w:autoRedefine/>
    <w:uiPriority w:val="39"/>
    <w:qFormat/>
    <w:rsid w:val="0016545F"/>
    <w:pPr>
      <w:tabs>
        <w:tab w:val="left" w:pos="660"/>
        <w:tab w:val="left" w:leader="dot" w:pos="737"/>
        <w:tab w:val="right" w:leader="dot" w:pos="10206"/>
      </w:tabs>
      <w:spacing w:before="120"/>
      <w:ind w:left="431" w:right="543" w:hanging="431"/>
    </w:pPr>
    <w:rPr>
      <w:rFonts w:asciiTheme="minorHAnsi" w:eastAsia="Times New Roman" w:hAnsiTheme="minorHAnsi"/>
      <w:noProof/>
      <w:sz w:val="24"/>
      <w:szCs w:val="24"/>
      <w:lang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M2">
    <w:name w:val="toc 2"/>
    <w:basedOn w:val="TM1"/>
    <w:next w:val="Normal"/>
    <w:autoRedefine/>
    <w:uiPriority w:val="39"/>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M3">
    <w:name w:val="toc 3"/>
    <w:basedOn w:val="Normal"/>
    <w:next w:val="Normal"/>
    <w:autoRedefine/>
    <w:uiPriority w:val="39"/>
    <w:qFormat/>
    <w:rsid w:val="00A058C3"/>
    <w:pPr>
      <w:ind w:left="440"/>
    </w:pPr>
    <w:rPr>
      <w:rFonts w:asciiTheme="minorHAnsi" w:hAnsiTheme="minorHAnsi"/>
    </w:rPr>
  </w:style>
  <w:style w:type="character" w:styleId="Lienhypertexte">
    <w:name w:val="Hyperlink"/>
    <w:basedOn w:val="Policepardfaut"/>
    <w:uiPriority w:val="99"/>
    <w:qFormat/>
    <w:rsid w:val="00A058C3"/>
    <w:rPr>
      <w:color w:val="0000FF"/>
      <w:u w:val="single"/>
    </w:rPr>
  </w:style>
  <w:style w:type="paragraph" w:customStyle="1" w:styleId="IOTCHeading3">
    <w:name w:val="IOTC Heading 3"/>
    <w:basedOn w:val="IOTCHeading2"/>
    <w:rsid w:val="00A058C3"/>
    <w:pPr>
      <w:spacing w:after="120"/>
      <w:ind w:left="360"/>
    </w:pPr>
    <w:rPr>
      <w:i w:val="0"/>
      <w:kern w:val="28"/>
      <w:sz w:val="22"/>
    </w:rPr>
  </w:style>
  <w:style w:type="character" w:customStyle="1" w:styleId="IOTC-NormalChar1">
    <w:name w:val="IOTC-Normal Char1"/>
    <w:basedOn w:val="Policepardfaut"/>
    <w:rsid w:val="00A058C3"/>
    <w:rPr>
      <w:sz w:val="22"/>
      <w:szCs w:val="22"/>
      <w:lang w:val="fr-FR"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eastAsia="fr-FR"/>
    </w:rPr>
  </w:style>
  <w:style w:type="paragraph" w:customStyle="1" w:styleId="H1">
    <w:name w:val="H1"/>
    <w:basedOn w:val="Titre1"/>
    <w:next w:val="Normal"/>
    <w:rsid w:val="00A058C3"/>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rsid w:val="00A058C3"/>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rsid w:val="00A058C3"/>
    <w:pPr>
      <w:widowControl w:val="0"/>
    </w:pPr>
    <w:rPr>
      <w:sz w:val="28"/>
    </w:rPr>
  </w:style>
  <w:style w:type="paragraph" w:styleId="Titre">
    <w:name w:val="Title"/>
    <w:basedOn w:val="Normal"/>
    <w:link w:val="TitreCar"/>
    <w:qFormat/>
    <w:rsid w:val="00A058C3"/>
    <w:pPr>
      <w:jc w:val="center"/>
    </w:pPr>
    <w:rPr>
      <w:sz w:val="28"/>
    </w:rPr>
  </w:style>
  <w:style w:type="paragraph" w:customStyle="1" w:styleId="H2">
    <w:name w:val="H2"/>
    <w:basedOn w:val="Titre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Policepardfaut"/>
    <w:rsid w:val="00A058C3"/>
    <w:rPr>
      <w:noProof w:val="0"/>
      <w:sz w:val="22"/>
      <w:lang w:val="fr-FR"/>
    </w:rPr>
  </w:style>
  <w:style w:type="paragraph" w:customStyle="1" w:styleId="IOTCAgendaH1">
    <w:name w:val="IOTC Agenda H1"/>
    <w:basedOn w:val="IOTCHeading1"/>
    <w:next w:val="IOTC-Normal"/>
    <w:rsid w:val="002258A5"/>
    <w:pPr>
      <w:numPr>
        <w:numId w:val="25"/>
      </w:numPr>
      <w:spacing w:after="60"/>
    </w:pPr>
    <w:rPr>
      <w:color w:val="000000" w:themeColor="text1"/>
      <w:kern w:val="32"/>
    </w:rPr>
  </w:style>
  <w:style w:type="paragraph" w:customStyle="1" w:styleId="IOTCAgendaH2">
    <w:name w:val="IOTC Agenda H2"/>
    <w:basedOn w:val="IOTCHeading2"/>
    <w:next w:val="IOTC-Normal"/>
    <w:rsid w:val="007C7E8F"/>
    <w:pPr>
      <w:tabs>
        <w:tab w:val="num" w:pos="648"/>
      </w:tabs>
      <w:spacing w:after="60"/>
      <w:ind w:left="1008" w:hanging="432"/>
    </w:pPr>
    <w:rPr>
      <w:i w:val="0"/>
      <w:kern w:val="0"/>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Corpsdetexte"/>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Policepardfaut"/>
    <w:rsid w:val="00570D7D"/>
    <w:rPr>
      <w:sz w:val="26"/>
    </w:rPr>
  </w:style>
  <w:style w:type="paragraph" w:styleId="Textebrut">
    <w:name w:val="Plain Text"/>
    <w:basedOn w:val="Normal"/>
    <w:link w:val="TextebrutCar"/>
    <w:uiPriority w:val="99"/>
    <w:rsid w:val="00A058C3"/>
    <w:pPr>
      <w:widowControl w:val="0"/>
      <w:jc w:val="both"/>
    </w:pPr>
    <w:rPr>
      <w:rFonts w:ascii="MS Mincho" w:eastAsia="MS Mincho" w:hAnsi="Courier New"/>
      <w:kern w:val="2"/>
      <w:sz w:val="21"/>
      <w:lang w:eastAsia="ja-JP"/>
    </w:rPr>
  </w:style>
  <w:style w:type="character" w:styleId="lev">
    <w:name w:val="Strong"/>
    <w:basedOn w:val="Policepardfaut"/>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Policepardfau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Retraitcorpsdetexte">
    <w:name w:val="Body Text Indent"/>
    <w:basedOn w:val="Normal"/>
    <w:link w:val="RetraitcorpsdetexteCar"/>
    <w:rsid w:val="00A058C3"/>
    <w:pPr>
      <w:spacing w:after="120"/>
      <w:ind w:left="360"/>
    </w:pPr>
  </w:style>
  <w:style w:type="character" w:customStyle="1" w:styleId="RetraitcorpsdetexteCar">
    <w:name w:val="Retrait corps de texte Car"/>
    <w:basedOn w:val="Policepardfaut"/>
    <w:link w:val="Retraitcorpsdetexte"/>
    <w:rsid w:val="003D099A"/>
    <w:rPr>
      <w:rFonts w:eastAsia="Times New Roman"/>
      <w:sz w:val="22"/>
      <w:szCs w:val="22"/>
      <w:lang w:val="fr-FR" w:eastAsia="fr-FR"/>
    </w:rPr>
  </w:style>
  <w:style w:type="paragraph" w:styleId="Retraitcorpsdetexte2">
    <w:name w:val="Body Text Indent 2"/>
    <w:basedOn w:val="Normal"/>
    <w:link w:val="Retraitcorpsdetexte2Car"/>
    <w:rsid w:val="00A058C3"/>
    <w:pPr>
      <w:spacing w:after="120" w:line="480" w:lineRule="auto"/>
      <w:ind w:left="360"/>
    </w:pPr>
  </w:style>
  <w:style w:type="character" w:customStyle="1" w:styleId="Retraitcorpsdetexte2Car">
    <w:name w:val="Retrait corps de texte 2 Car"/>
    <w:basedOn w:val="Policepardfaut"/>
    <w:link w:val="Retraitcorpsdetexte2"/>
    <w:rsid w:val="003D099A"/>
    <w:rPr>
      <w:rFonts w:eastAsia="Times New Roman"/>
      <w:sz w:val="22"/>
      <w:szCs w:val="22"/>
      <w:lang w:val="fr-FR" w:eastAsia="fr-FR"/>
    </w:rPr>
  </w:style>
  <w:style w:type="character" w:customStyle="1" w:styleId="CharChar">
    <w:name w:val="Char Char"/>
    <w:basedOn w:val="Policepardfaut"/>
    <w:rsid w:val="00A058C3"/>
    <w:rPr>
      <w:noProof w:val="0"/>
      <w:sz w:val="24"/>
      <w:lang w:val="fr-FR"/>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re"/>
    <w:rsid w:val="00A058C3"/>
    <w:pPr>
      <w:keepNext/>
      <w:spacing w:before="240"/>
    </w:pPr>
    <w:rPr>
      <w:b/>
      <w:i/>
      <w:caps/>
      <w:kern w:val="28"/>
      <w:sz w:val="22"/>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e">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Titre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Titre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Lienhypertextesuivivisit">
    <w:name w:val="FollowedHyperlink"/>
    <w:basedOn w:val="Policepardfau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Titre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Titre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Policepardfaut"/>
    <w:rsid w:val="00A058C3"/>
    <w:rPr>
      <w:sz w:val="22"/>
      <w:szCs w:val="22"/>
      <w:lang w:val="fr-FR" w:eastAsia="fr-FR" w:bidi="ar-SA"/>
    </w:rPr>
  </w:style>
  <w:style w:type="paragraph" w:customStyle="1" w:styleId="Style1">
    <w:name w:val="Style1"/>
    <w:basedOn w:val="IOTC-Normal"/>
    <w:rsid w:val="00A058C3"/>
  </w:style>
  <w:style w:type="character" w:styleId="AcronymeHTML">
    <w:name w:val="HTML Acronym"/>
    <w:basedOn w:val="Policepardfau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eastAsia="fr-FR"/>
    </w:rPr>
  </w:style>
  <w:style w:type="character" w:styleId="Appelnotedebasdep">
    <w:name w:val="footnote reference"/>
    <w:basedOn w:val="Policepardfaut"/>
    <w:uiPriority w:val="99"/>
    <w:rsid w:val="00A058C3"/>
    <w:rPr>
      <w:vertAlign w:val="superscript"/>
    </w:rPr>
  </w:style>
  <w:style w:type="paragraph" w:styleId="Textedebulles">
    <w:name w:val="Balloon Text"/>
    <w:basedOn w:val="Normal"/>
    <w:link w:val="TextedebullesCar"/>
    <w:semiHidden/>
    <w:rsid w:val="00A058C3"/>
    <w:rPr>
      <w:rFonts w:ascii="Tahoma" w:hAnsi="Tahoma" w:cs="Tahoma"/>
      <w:sz w:val="16"/>
      <w:szCs w:val="16"/>
    </w:rPr>
  </w:style>
  <w:style w:type="character" w:customStyle="1" w:styleId="TextedebullesCar">
    <w:name w:val="Texte de bulles Car"/>
    <w:basedOn w:val="Policepardfaut"/>
    <w:link w:val="Textedebulles"/>
    <w:uiPriority w:val="99"/>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eastAsia="en-US"/>
    </w:rPr>
  </w:style>
  <w:style w:type="paragraph" w:styleId="Notedebasdepage">
    <w:name w:val="footnote text"/>
    <w:basedOn w:val="Normal"/>
    <w:link w:val="NotedebasdepageCar"/>
    <w:uiPriority w:val="99"/>
    <w:rsid w:val="00A058C3"/>
    <w:pPr>
      <w:keepNext/>
      <w:keepLines/>
      <w:spacing w:before="120"/>
    </w:pPr>
    <w:rPr>
      <w:sz w:val="20"/>
      <w:szCs w:val="20"/>
      <w:lang w:eastAsia="en-US"/>
    </w:rPr>
  </w:style>
  <w:style w:type="character" w:customStyle="1" w:styleId="NotedebasdepageCar">
    <w:name w:val="Note de bas de page Car"/>
    <w:basedOn w:val="Policepardfaut"/>
    <w:link w:val="Notedebasdepage"/>
    <w:uiPriority w:val="99"/>
    <w:rsid w:val="0014336C"/>
    <w:rPr>
      <w:rFonts w:eastAsia="Times New Roman"/>
      <w:lang w:eastAsia="en-US"/>
    </w:rPr>
  </w:style>
  <w:style w:type="paragraph" w:styleId="Listepuces">
    <w:name w:val="List Bullet"/>
    <w:basedOn w:val="Normal"/>
    <w:autoRedefine/>
    <w:rsid w:val="00A058C3"/>
    <w:pPr>
      <w:spacing w:before="120"/>
      <w:ind w:left="360"/>
      <w:jc w:val="both"/>
    </w:pPr>
    <w:rPr>
      <w:szCs w:val="20"/>
      <w:lang w:eastAsia="en-US"/>
    </w:rPr>
  </w:style>
  <w:style w:type="paragraph" w:styleId="Listenumros">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Marquedecommentaire">
    <w:name w:val="annotation reference"/>
    <w:basedOn w:val="Policepardfaut"/>
    <w:uiPriority w:val="99"/>
    <w:rsid w:val="00A058C3"/>
    <w:rPr>
      <w:sz w:val="18"/>
    </w:rPr>
  </w:style>
  <w:style w:type="paragraph" w:styleId="Commentaire">
    <w:name w:val="annotation text"/>
    <w:basedOn w:val="Normal"/>
    <w:link w:val="CommentaireCar"/>
    <w:uiPriority w:val="99"/>
    <w:rsid w:val="00A058C3"/>
    <w:rPr>
      <w:sz w:val="24"/>
      <w:szCs w:val="24"/>
    </w:rPr>
  </w:style>
  <w:style w:type="paragraph" w:styleId="Objetducommentaire">
    <w:name w:val="annotation subject"/>
    <w:basedOn w:val="Commentaire"/>
    <w:next w:val="Commentaire"/>
    <w:rsid w:val="00A058C3"/>
    <w:rPr>
      <w:sz w:val="22"/>
      <w:szCs w:val="22"/>
    </w:rPr>
  </w:style>
  <w:style w:type="paragraph" w:styleId="Adresseexpditeur">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rPr>
  </w:style>
  <w:style w:type="character" w:customStyle="1" w:styleId="MTEquationSection">
    <w:name w:val="MTEquationSection"/>
    <w:basedOn w:val="Policepardfau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Normalcentr">
    <w:name w:val="Block Text"/>
    <w:basedOn w:val="Normal"/>
    <w:rsid w:val="00A058C3"/>
    <w:pPr>
      <w:spacing w:before="120"/>
      <w:ind w:left="1440" w:right="1440"/>
    </w:pPr>
    <w:rPr>
      <w:szCs w:val="20"/>
      <w:lang w:eastAsia="en-US"/>
    </w:rPr>
  </w:style>
  <w:style w:type="paragraph" w:styleId="Corpsdetexte3">
    <w:name w:val="Body Text 3"/>
    <w:basedOn w:val="Normal"/>
    <w:rsid w:val="00A058C3"/>
    <w:pPr>
      <w:spacing w:before="120"/>
    </w:pPr>
    <w:rPr>
      <w:sz w:val="16"/>
      <w:szCs w:val="16"/>
      <w:lang w:eastAsia="en-US"/>
    </w:rPr>
  </w:style>
  <w:style w:type="paragraph" w:styleId="Retrait1religne">
    <w:name w:val="Body Text First Indent"/>
    <w:basedOn w:val="Corpsdetexte"/>
    <w:link w:val="Retrait1religneCar"/>
    <w:rsid w:val="00A058C3"/>
    <w:pPr>
      <w:spacing w:before="120"/>
      <w:ind w:firstLine="210"/>
    </w:pPr>
    <w:rPr>
      <w:szCs w:val="20"/>
      <w:lang w:eastAsia="en-US"/>
    </w:rPr>
  </w:style>
  <w:style w:type="paragraph" w:styleId="Retraitcorpset1relig">
    <w:name w:val="Body Text First Indent 2"/>
    <w:basedOn w:val="Retraitcorpsdetexte"/>
    <w:rsid w:val="00A058C3"/>
    <w:pPr>
      <w:spacing w:before="120" w:after="0"/>
      <w:ind w:left="283" w:firstLine="210"/>
    </w:pPr>
    <w:rPr>
      <w:szCs w:val="20"/>
      <w:lang w:eastAsia="en-US"/>
    </w:rPr>
  </w:style>
  <w:style w:type="paragraph" w:styleId="Retraitcorpsdetexte3">
    <w:name w:val="Body Text Indent 3"/>
    <w:basedOn w:val="Normal"/>
    <w:rsid w:val="00A058C3"/>
    <w:pPr>
      <w:spacing w:before="120"/>
      <w:ind w:left="283"/>
    </w:pPr>
    <w:rPr>
      <w:sz w:val="16"/>
      <w:szCs w:val="16"/>
      <w:lang w:eastAsia="en-US"/>
    </w:rPr>
  </w:style>
  <w:style w:type="paragraph" w:styleId="Formuledepolitesse">
    <w:name w:val="Closing"/>
    <w:basedOn w:val="Normal"/>
    <w:rsid w:val="00A058C3"/>
    <w:pPr>
      <w:spacing w:before="120"/>
      <w:ind w:left="4252"/>
    </w:pPr>
    <w:rPr>
      <w:szCs w:val="20"/>
      <w:lang w:eastAsia="en-US"/>
    </w:rPr>
  </w:style>
  <w:style w:type="paragraph" w:styleId="Date">
    <w:name w:val="Date"/>
    <w:basedOn w:val="Normal"/>
    <w:next w:val="Normal"/>
    <w:link w:val="DateCar"/>
    <w:rsid w:val="00A058C3"/>
    <w:pPr>
      <w:spacing w:before="120"/>
    </w:pPr>
    <w:rPr>
      <w:szCs w:val="20"/>
      <w:lang w:eastAsia="en-US"/>
    </w:rPr>
  </w:style>
  <w:style w:type="paragraph" w:styleId="Signaturelectronique">
    <w:name w:val="E-mail Signature"/>
    <w:basedOn w:val="Normal"/>
    <w:rsid w:val="00A058C3"/>
    <w:pPr>
      <w:spacing w:before="120"/>
    </w:pPr>
    <w:rPr>
      <w:szCs w:val="20"/>
      <w:lang w:eastAsia="en-US"/>
    </w:rPr>
  </w:style>
  <w:style w:type="paragraph" w:styleId="Adressedestinataire">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AdresseHTML">
    <w:name w:val="HTML Address"/>
    <w:basedOn w:val="Normal"/>
    <w:link w:val="AdresseHTMLCar"/>
    <w:rsid w:val="00A058C3"/>
    <w:pPr>
      <w:spacing w:before="120"/>
    </w:pPr>
    <w:rPr>
      <w:i/>
      <w:iCs/>
      <w:szCs w:val="20"/>
      <w:lang w:eastAsia="en-US"/>
    </w:rPr>
  </w:style>
  <w:style w:type="paragraph" w:styleId="PrformatHTML">
    <w:name w:val="HTML Preformatted"/>
    <w:basedOn w:val="Normal"/>
    <w:link w:val="PrformatHTMLCar"/>
    <w:uiPriority w:val="99"/>
    <w:rsid w:val="00A058C3"/>
    <w:pPr>
      <w:spacing w:before="120"/>
    </w:pPr>
    <w:rPr>
      <w:rFonts w:ascii="Courier New" w:hAnsi="Courier New" w:cs="Courier New"/>
      <w:sz w:val="20"/>
      <w:szCs w:val="20"/>
      <w:lang w:eastAsia="en-US"/>
    </w:rPr>
  </w:style>
  <w:style w:type="paragraph" w:styleId="Liste2">
    <w:name w:val="List 2"/>
    <w:basedOn w:val="Normal"/>
    <w:rsid w:val="00A058C3"/>
    <w:pPr>
      <w:spacing w:before="120"/>
      <w:ind w:left="566" w:hanging="283"/>
    </w:pPr>
    <w:rPr>
      <w:szCs w:val="20"/>
      <w:lang w:eastAsia="en-US"/>
    </w:rPr>
  </w:style>
  <w:style w:type="paragraph" w:styleId="Liste3">
    <w:name w:val="List 3"/>
    <w:basedOn w:val="Normal"/>
    <w:rsid w:val="00A058C3"/>
    <w:pPr>
      <w:spacing w:before="120"/>
      <w:ind w:left="849" w:hanging="283"/>
    </w:pPr>
    <w:rPr>
      <w:szCs w:val="20"/>
      <w:lang w:eastAsia="en-US"/>
    </w:rPr>
  </w:style>
  <w:style w:type="paragraph" w:styleId="Liste4">
    <w:name w:val="List 4"/>
    <w:basedOn w:val="Normal"/>
    <w:rsid w:val="00A058C3"/>
    <w:pPr>
      <w:spacing w:before="120"/>
      <w:ind w:left="1132" w:hanging="283"/>
    </w:pPr>
    <w:rPr>
      <w:szCs w:val="20"/>
      <w:lang w:eastAsia="en-US"/>
    </w:rPr>
  </w:style>
  <w:style w:type="paragraph" w:styleId="Liste5">
    <w:name w:val="List 5"/>
    <w:basedOn w:val="Normal"/>
    <w:rsid w:val="00A058C3"/>
    <w:pPr>
      <w:spacing w:before="120"/>
      <w:ind w:left="1415" w:hanging="283"/>
    </w:pPr>
    <w:rPr>
      <w:szCs w:val="20"/>
      <w:lang w:eastAsia="en-US"/>
    </w:rPr>
  </w:style>
  <w:style w:type="paragraph" w:styleId="Listepuces2">
    <w:name w:val="List Bullet 2"/>
    <w:basedOn w:val="Normal"/>
    <w:autoRedefine/>
    <w:rsid w:val="00A058C3"/>
    <w:pPr>
      <w:tabs>
        <w:tab w:val="num" w:pos="1056"/>
      </w:tabs>
      <w:spacing w:before="120"/>
      <w:ind w:left="1056" w:hanging="360"/>
    </w:pPr>
    <w:rPr>
      <w:szCs w:val="20"/>
      <w:lang w:eastAsia="en-US"/>
    </w:rPr>
  </w:style>
  <w:style w:type="paragraph" w:styleId="Listepuces3">
    <w:name w:val="List Bullet 3"/>
    <w:basedOn w:val="Normal"/>
    <w:autoRedefine/>
    <w:rsid w:val="00A058C3"/>
    <w:pPr>
      <w:tabs>
        <w:tab w:val="num" w:pos="360"/>
      </w:tabs>
      <w:spacing w:before="120"/>
      <w:ind w:left="216" w:hanging="216"/>
    </w:pPr>
    <w:rPr>
      <w:szCs w:val="20"/>
      <w:lang w:eastAsia="en-US"/>
    </w:rPr>
  </w:style>
  <w:style w:type="paragraph" w:styleId="Listepuces4">
    <w:name w:val="List Bullet 4"/>
    <w:basedOn w:val="Normal"/>
    <w:autoRedefine/>
    <w:rsid w:val="00A058C3"/>
    <w:pPr>
      <w:tabs>
        <w:tab w:val="num" w:pos="288"/>
      </w:tabs>
      <w:spacing w:before="120"/>
      <w:ind w:left="288" w:hanging="288"/>
    </w:pPr>
    <w:rPr>
      <w:szCs w:val="20"/>
      <w:lang w:eastAsia="en-US"/>
    </w:rPr>
  </w:style>
  <w:style w:type="paragraph" w:styleId="Listepuces5">
    <w:name w:val="List Bullet 5"/>
    <w:basedOn w:val="Normal"/>
    <w:autoRedefine/>
    <w:rsid w:val="00A058C3"/>
    <w:pPr>
      <w:tabs>
        <w:tab w:val="num" w:pos="360"/>
      </w:tabs>
      <w:spacing w:before="120"/>
      <w:ind w:left="360" w:hanging="360"/>
    </w:pPr>
    <w:rPr>
      <w:szCs w:val="20"/>
      <w:lang w:eastAsia="en-US"/>
    </w:rPr>
  </w:style>
  <w:style w:type="paragraph" w:styleId="Listecontinue">
    <w:name w:val="List Continue"/>
    <w:basedOn w:val="Normal"/>
    <w:rsid w:val="00A058C3"/>
    <w:pPr>
      <w:spacing w:before="120"/>
      <w:ind w:left="283"/>
    </w:pPr>
    <w:rPr>
      <w:szCs w:val="20"/>
      <w:lang w:eastAsia="en-US"/>
    </w:rPr>
  </w:style>
  <w:style w:type="paragraph" w:styleId="Listecontinue2">
    <w:name w:val="List Continue 2"/>
    <w:basedOn w:val="Normal"/>
    <w:rsid w:val="00A058C3"/>
    <w:pPr>
      <w:spacing w:before="120"/>
      <w:ind w:left="566"/>
    </w:pPr>
    <w:rPr>
      <w:szCs w:val="20"/>
      <w:lang w:eastAsia="en-US"/>
    </w:rPr>
  </w:style>
  <w:style w:type="paragraph" w:styleId="Listecontinue3">
    <w:name w:val="List Continue 3"/>
    <w:basedOn w:val="Normal"/>
    <w:rsid w:val="00A058C3"/>
    <w:pPr>
      <w:spacing w:before="120"/>
      <w:ind w:left="849"/>
    </w:pPr>
    <w:rPr>
      <w:szCs w:val="20"/>
      <w:lang w:eastAsia="en-US"/>
    </w:rPr>
  </w:style>
  <w:style w:type="paragraph" w:styleId="Listecontinue4">
    <w:name w:val="List Continue 4"/>
    <w:basedOn w:val="Normal"/>
    <w:rsid w:val="00A058C3"/>
    <w:pPr>
      <w:spacing w:before="120"/>
      <w:ind w:left="1132"/>
    </w:pPr>
    <w:rPr>
      <w:szCs w:val="20"/>
      <w:lang w:eastAsia="en-US"/>
    </w:rPr>
  </w:style>
  <w:style w:type="paragraph" w:styleId="Listecontinue5">
    <w:name w:val="List Continue 5"/>
    <w:basedOn w:val="Normal"/>
    <w:rsid w:val="00A058C3"/>
    <w:pPr>
      <w:spacing w:before="120"/>
      <w:ind w:left="1415"/>
    </w:pPr>
    <w:rPr>
      <w:szCs w:val="20"/>
      <w:lang w:eastAsia="en-US"/>
    </w:rPr>
  </w:style>
  <w:style w:type="paragraph" w:styleId="Listenumros2">
    <w:name w:val="List Number 2"/>
    <w:basedOn w:val="Normal"/>
    <w:rsid w:val="00A058C3"/>
    <w:pPr>
      <w:tabs>
        <w:tab w:val="num" w:pos="765"/>
      </w:tabs>
      <w:spacing w:before="120"/>
      <w:ind w:left="765" w:hanging="283"/>
    </w:pPr>
    <w:rPr>
      <w:szCs w:val="20"/>
      <w:lang w:eastAsia="en-US"/>
    </w:rPr>
  </w:style>
  <w:style w:type="paragraph" w:styleId="Listenumros3">
    <w:name w:val="List Number 3"/>
    <w:basedOn w:val="Normal"/>
    <w:rsid w:val="00A058C3"/>
    <w:pPr>
      <w:tabs>
        <w:tab w:val="num" w:pos="283"/>
      </w:tabs>
      <w:spacing w:before="120"/>
      <w:ind w:left="283" w:hanging="283"/>
    </w:pPr>
    <w:rPr>
      <w:szCs w:val="20"/>
      <w:lang w:eastAsia="en-US"/>
    </w:rPr>
  </w:style>
  <w:style w:type="paragraph" w:styleId="Listenumros4">
    <w:name w:val="List Number 4"/>
    <w:basedOn w:val="Normal"/>
    <w:rsid w:val="00A058C3"/>
    <w:pPr>
      <w:tabs>
        <w:tab w:val="num" w:pos="720"/>
      </w:tabs>
      <w:spacing w:before="120"/>
      <w:ind w:left="720" w:hanging="360"/>
    </w:pPr>
    <w:rPr>
      <w:szCs w:val="20"/>
      <w:lang w:eastAsia="en-US"/>
    </w:rPr>
  </w:style>
  <w:style w:type="paragraph" w:styleId="Listenumros5">
    <w:name w:val="List Number 5"/>
    <w:basedOn w:val="Normal"/>
    <w:rsid w:val="00A058C3"/>
    <w:pPr>
      <w:tabs>
        <w:tab w:val="num" w:pos="1911"/>
      </w:tabs>
      <w:spacing w:before="120"/>
      <w:ind w:left="1911" w:hanging="709"/>
    </w:pPr>
    <w:rPr>
      <w:szCs w:val="20"/>
      <w:lang w:eastAsia="en-US"/>
    </w:rPr>
  </w:style>
  <w:style w:type="paragraph" w:styleId="En-ttedemessage">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Retraitnormal">
    <w:name w:val="Normal Indent"/>
    <w:basedOn w:val="Normal"/>
    <w:rsid w:val="00A058C3"/>
    <w:pPr>
      <w:spacing w:before="120"/>
      <w:ind w:left="720"/>
    </w:pPr>
    <w:rPr>
      <w:szCs w:val="20"/>
      <w:lang w:eastAsia="en-US"/>
    </w:rPr>
  </w:style>
  <w:style w:type="paragraph" w:styleId="Titredenote">
    <w:name w:val="Note Heading"/>
    <w:basedOn w:val="Normal"/>
    <w:next w:val="Normal"/>
    <w:rsid w:val="00A058C3"/>
    <w:pPr>
      <w:spacing w:before="120"/>
    </w:pPr>
    <w:rPr>
      <w:szCs w:val="20"/>
      <w:lang w:eastAsia="en-US"/>
    </w:rPr>
  </w:style>
  <w:style w:type="paragraph" w:styleId="Salutations">
    <w:name w:val="Salutation"/>
    <w:basedOn w:val="Normal"/>
    <w:next w:val="Normal"/>
    <w:link w:val="SalutationsCar"/>
    <w:rsid w:val="00A058C3"/>
    <w:pPr>
      <w:spacing w:before="120"/>
    </w:pPr>
    <w:rPr>
      <w:szCs w:val="20"/>
      <w:lang w:eastAsia="en-US"/>
    </w:rPr>
  </w:style>
  <w:style w:type="paragraph" w:styleId="Signature">
    <w:name w:val="Signature"/>
    <w:basedOn w:val="Normal"/>
    <w:link w:val="SignatureCar"/>
    <w:rsid w:val="00A058C3"/>
    <w:pPr>
      <w:spacing w:before="120"/>
      <w:ind w:left="4252"/>
    </w:pPr>
    <w:rPr>
      <w:szCs w:val="20"/>
      <w:lang w:eastAsia="en-US"/>
    </w:rPr>
  </w:style>
  <w:style w:type="paragraph" w:styleId="Sous-titre">
    <w:name w:val="Subtitle"/>
    <w:basedOn w:val="Normal"/>
    <w:qFormat/>
    <w:rsid w:val="00A058C3"/>
    <w:pPr>
      <w:spacing w:before="120" w:after="60"/>
      <w:jc w:val="center"/>
      <w:outlineLvl w:val="1"/>
    </w:pPr>
    <w:rPr>
      <w:rFonts w:ascii="Arial" w:hAnsi="Arial" w:cs="Arial"/>
      <w:sz w:val="24"/>
      <w:szCs w:val="24"/>
      <w:lang w:eastAsia="en-US"/>
    </w:rPr>
  </w:style>
  <w:style w:type="character" w:styleId="CodeHTML">
    <w:name w:val="HTML Code"/>
    <w:basedOn w:val="Policepardfaut"/>
    <w:rsid w:val="00A058C3"/>
    <w:rPr>
      <w:rFonts w:ascii="Courier New" w:eastAsia="Times New Roman" w:hAnsi="Courier New" w:cs="Courier New"/>
      <w:sz w:val="20"/>
      <w:szCs w:val="20"/>
    </w:rPr>
  </w:style>
  <w:style w:type="character" w:customStyle="1" w:styleId="BodyText2Char">
    <w:name w:val="Body Text 2 Char"/>
    <w:basedOn w:val="Policepardfaut"/>
    <w:rsid w:val="00A058C3"/>
    <w:rPr>
      <w:sz w:val="22"/>
      <w:lang w:val="fr-FR"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M4">
    <w:name w:val="toc 4"/>
    <w:basedOn w:val="Normal"/>
    <w:next w:val="Normal"/>
    <w:autoRedefine/>
    <w:uiPriority w:val="39"/>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DF5C69"/>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rPr>
  </w:style>
  <w:style w:type="paragraph" w:customStyle="1" w:styleId="ColorfulShading-Accent11">
    <w:name w:val="Colorful Shading - Accent 11"/>
    <w:hidden/>
    <w:uiPriority w:val="99"/>
    <w:semiHidden/>
    <w:rsid w:val="00B7084C"/>
    <w:rPr>
      <w:rFonts w:eastAsia="Times New Roman"/>
      <w:sz w:val="22"/>
      <w:szCs w:val="22"/>
      <w:lang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eastAsia="fr-FR"/>
    </w:rPr>
  </w:style>
  <w:style w:type="paragraph" w:customStyle="1" w:styleId="NoSpacing1">
    <w:name w:val="No Spacing1"/>
    <w:uiPriority w:val="1"/>
    <w:qFormat/>
    <w:rsid w:val="00A71122"/>
    <w:rPr>
      <w:rFonts w:ascii="Calibri" w:eastAsia="Calibri" w:hAnsi="Calibri"/>
      <w:sz w:val="22"/>
      <w:szCs w:val="22"/>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0">
    <w:name w:val="Bibliography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MachinecrireHTML">
    <w:name w:val="HTML Typewriter"/>
    <w:basedOn w:val="Policepardfau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Policepardfaut"/>
    <w:link w:val="PR3"/>
    <w:rsid w:val="0037191D"/>
    <w:rPr>
      <w:rFonts w:ascii="Arial Narrow" w:eastAsia="Calibri" w:hAnsi="Arial Narrow"/>
      <w:b/>
      <w:color w:val="000000"/>
      <w:sz w:val="24"/>
      <w:szCs w:val="22"/>
      <w:lang w:val="fr-FR" w:eastAsia="en-US"/>
    </w:rPr>
  </w:style>
  <w:style w:type="table" w:styleId="Grilledutableau">
    <w:name w:val="Table Grid"/>
    <w:basedOn w:val="TableauNormal"/>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eastAsia="zh-CN"/>
    </w:rPr>
  </w:style>
  <w:style w:type="paragraph" w:customStyle="1" w:styleId="CM19">
    <w:name w:val="CM19"/>
    <w:basedOn w:val="Default"/>
    <w:next w:val="Default"/>
    <w:rsid w:val="006D3D05"/>
    <w:pPr>
      <w:widowControl w:val="0"/>
      <w:spacing w:after="205"/>
    </w:pPr>
    <w:rPr>
      <w:rFonts w:eastAsia="SimSun"/>
      <w:color w:val="auto"/>
      <w:lang w:eastAsia="zh-CN"/>
    </w:rPr>
  </w:style>
  <w:style w:type="paragraph" w:customStyle="1" w:styleId="CM20">
    <w:name w:val="CM20"/>
    <w:basedOn w:val="Default"/>
    <w:next w:val="Default"/>
    <w:rsid w:val="006D3D05"/>
    <w:pPr>
      <w:widowControl w:val="0"/>
      <w:spacing w:after="538"/>
    </w:pPr>
    <w:rPr>
      <w:rFonts w:eastAsia="SimSun"/>
      <w:color w:val="auto"/>
      <w:lang w:eastAsia="zh-CN"/>
    </w:rPr>
  </w:style>
  <w:style w:type="paragraph" w:customStyle="1" w:styleId="CM16">
    <w:name w:val="CM16"/>
    <w:basedOn w:val="Default"/>
    <w:next w:val="Default"/>
    <w:rsid w:val="006D3D05"/>
    <w:pPr>
      <w:widowControl w:val="0"/>
      <w:spacing w:line="256" w:lineRule="atLeast"/>
    </w:pPr>
    <w:rPr>
      <w:rFonts w:eastAsia="SimSun"/>
      <w:color w:val="auto"/>
      <w:lang w:eastAsia="zh-CN"/>
    </w:rPr>
  </w:style>
  <w:style w:type="paragraph" w:customStyle="1" w:styleId="CM17">
    <w:name w:val="CM17"/>
    <w:basedOn w:val="Default"/>
    <w:next w:val="Default"/>
    <w:rsid w:val="006D3D05"/>
    <w:pPr>
      <w:widowControl w:val="0"/>
      <w:spacing w:line="256" w:lineRule="atLeast"/>
    </w:pPr>
    <w:rPr>
      <w:rFonts w:eastAsia="SimSun"/>
      <w:color w:val="auto"/>
      <w:lang w:eastAsia="zh-CN"/>
    </w:rPr>
  </w:style>
  <w:style w:type="paragraph" w:customStyle="1" w:styleId="DocTitle">
    <w:name w:val="DocTitle"/>
    <w:basedOn w:val="Country"/>
    <w:rsid w:val="00E36A94"/>
    <w:pPr>
      <w:jc w:val="center"/>
    </w:pPr>
  </w:style>
  <w:style w:type="paragraph" w:styleId="Lgende">
    <w:name w:val="caption"/>
    <w:basedOn w:val="Normal"/>
    <w:next w:val="Normal"/>
    <w:uiPriority w:val="99"/>
    <w:qFormat/>
    <w:rsid w:val="009D468C"/>
    <w:rPr>
      <w:b/>
      <w:bCs/>
      <w:sz w:val="20"/>
      <w:szCs w:val="20"/>
    </w:rPr>
  </w:style>
  <w:style w:type="paragraph" w:styleId="Explorateurdedocuments">
    <w:name w:val="Document Map"/>
    <w:basedOn w:val="Normal"/>
    <w:link w:val="ExplorateurdedocumentsCar"/>
    <w:unhideWhenUsed/>
    <w:rsid w:val="009D468C"/>
    <w:rPr>
      <w:rFonts w:ascii="Tahoma" w:hAnsi="Tahoma" w:cs="Tahoma"/>
      <w:sz w:val="16"/>
      <w:szCs w:val="16"/>
    </w:rPr>
  </w:style>
  <w:style w:type="character" w:customStyle="1" w:styleId="ExplorateurdedocumentsCar">
    <w:name w:val="Explorateur de documents Car"/>
    <w:basedOn w:val="Policepardfaut"/>
    <w:link w:val="Explorateurdedocuments"/>
    <w:rsid w:val="009D468C"/>
    <w:rPr>
      <w:rFonts w:ascii="Tahoma" w:eastAsia="Times New Roman" w:hAnsi="Tahoma" w:cs="Tahoma"/>
      <w:sz w:val="16"/>
      <w:szCs w:val="16"/>
      <w:lang w:val="fr-FR" w:eastAsia="fr-FR"/>
    </w:rPr>
  </w:style>
  <w:style w:type="paragraph" w:styleId="Notedefin">
    <w:name w:val="endnote text"/>
    <w:basedOn w:val="Normal"/>
    <w:link w:val="NotedefinCar"/>
    <w:unhideWhenUsed/>
    <w:rsid w:val="009D468C"/>
    <w:rPr>
      <w:sz w:val="20"/>
      <w:szCs w:val="20"/>
    </w:rPr>
  </w:style>
  <w:style w:type="character" w:customStyle="1" w:styleId="NotedefinCar">
    <w:name w:val="Note de fin Car"/>
    <w:basedOn w:val="Policepardfaut"/>
    <w:link w:val="Notedefin"/>
    <w:rsid w:val="009D468C"/>
    <w:rPr>
      <w:rFonts w:eastAsia="Times New Roman"/>
      <w:lang w:val="fr-FR"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Titreindex">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Policepardfaut"/>
    <w:link w:val="LightShading-Accent21"/>
    <w:uiPriority w:val="30"/>
    <w:rsid w:val="009D468C"/>
    <w:rPr>
      <w:rFonts w:eastAsia="Times New Roman"/>
      <w:b/>
      <w:bCs/>
      <w:i/>
      <w:iCs/>
      <w:color w:val="4F81BD"/>
      <w:sz w:val="22"/>
      <w:szCs w:val="22"/>
      <w:lang w:val="fr-FR" w:eastAsia="fr-FR"/>
    </w:rPr>
  </w:style>
  <w:style w:type="paragraph" w:styleId="Textedemacro">
    <w:name w:val="macro"/>
    <w:link w:val="TextedemacroC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eastAsia="fr-FR"/>
    </w:rPr>
  </w:style>
  <w:style w:type="character" w:customStyle="1" w:styleId="TextedemacroCar">
    <w:name w:val="Texte de macro Car"/>
    <w:basedOn w:val="Policepardfaut"/>
    <w:link w:val="Textedemacro"/>
    <w:rsid w:val="009D468C"/>
    <w:rPr>
      <w:rFonts w:ascii="Courier New" w:eastAsia="Times New Roman" w:hAnsi="Courier New" w:cs="Courier New"/>
      <w:lang w:val="fr-FR"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Policepardfaut"/>
    <w:link w:val="ColorfulGrid-Accent11"/>
    <w:uiPriority w:val="29"/>
    <w:rsid w:val="009D468C"/>
    <w:rPr>
      <w:rFonts w:eastAsia="Times New Roman"/>
      <w:i/>
      <w:iCs/>
      <w:color w:val="000000"/>
      <w:sz w:val="22"/>
      <w:szCs w:val="22"/>
      <w:lang w:val="fr-FR" w:eastAsia="fr-FR"/>
    </w:rPr>
  </w:style>
  <w:style w:type="paragraph" w:styleId="Tabledesrfrencesjuridiques">
    <w:name w:val="table of authorities"/>
    <w:basedOn w:val="Normal"/>
    <w:next w:val="Normal"/>
    <w:unhideWhenUsed/>
    <w:rsid w:val="009D468C"/>
    <w:pPr>
      <w:ind w:left="220" w:hanging="220"/>
    </w:pPr>
  </w:style>
  <w:style w:type="paragraph" w:styleId="Tabledesillustrations">
    <w:name w:val="table of figures"/>
    <w:basedOn w:val="Normal"/>
    <w:next w:val="Normal"/>
    <w:unhideWhenUsed/>
    <w:rsid w:val="009D468C"/>
  </w:style>
  <w:style w:type="paragraph" w:styleId="TitreTR">
    <w:name w:val="toa heading"/>
    <w:basedOn w:val="Normal"/>
    <w:next w:val="Normal"/>
    <w:unhideWhenUsed/>
    <w:rsid w:val="009D468C"/>
    <w:pPr>
      <w:spacing w:before="120"/>
    </w:pPr>
    <w:rPr>
      <w:rFonts w:ascii="Cambria" w:hAnsi="Cambria"/>
      <w:b/>
      <w:bCs/>
      <w:sz w:val="24"/>
      <w:szCs w:val="24"/>
    </w:rPr>
  </w:style>
  <w:style w:type="paragraph" w:styleId="TM5">
    <w:name w:val="toc 5"/>
    <w:basedOn w:val="Normal"/>
    <w:next w:val="Normal"/>
    <w:autoRedefine/>
    <w:uiPriority w:val="39"/>
    <w:unhideWhenUsed/>
    <w:rsid w:val="009D468C"/>
    <w:pPr>
      <w:ind w:left="880"/>
    </w:pPr>
    <w:rPr>
      <w:rFonts w:asciiTheme="minorHAnsi" w:hAnsiTheme="minorHAnsi"/>
      <w:sz w:val="20"/>
      <w:szCs w:val="20"/>
    </w:rPr>
  </w:style>
  <w:style w:type="paragraph" w:styleId="TM6">
    <w:name w:val="toc 6"/>
    <w:basedOn w:val="Normal"/>
    <w:next w:val="Normal"/>
    <w:autoRedefine/>
    <w:uiPriority w:val="39"/>
    <w:unhideWhenUsed/>
    <w:rsid w:val="009D468C"/>
    <w:pPr>
      <w:ind w:left="1100"/>
    </w:pPr>
    <w:rPr>
      <w:rFonts w:asciiTheme="minorHAnsi" w:hAnsiTheme="minorHAnsi"/>
      <w:sz w:val="20"/>
      <w:szCs w:val="20"/>
    </w:rPr>
  </w:style>
  <w:style w:type="paragraph" w:styleId="TM7">
    <w:name w:val="toc 7"/>
    <w:basedOn w:val="Normal"/>
    <w:next w:val="Normal"/>
    <w:autoRedefine/>
    <w:uiPriority w:val="39"/>
    <w:unhideWhenUsed/>
    <w:rsid w:val="009D468C"/>
    <w:pPr>
      <w:ind w:left="1320"/>
    </w:pPr>
    <w:rPr>
      <w:rFonts w:asciiTheme="minorHAnsi" w:hAnsiTheme="minorHAnsi"/>
      <w:sz w:val="20"/>
      <w:szCs w:val="20"/>
    </w:rPr>
  </w:style>
  <w:style w:type="paragraph" w:styleId="TM8">
    <w:name w:val="toc 8"/>
    <w:basedOn w:val="Normal"/>
    <w:next w:val="Normal"/>
    <w:autoRedefine/>
    <w:uiPriority w:val="39"/>
    <w:unhideWhenUsed/>
    <w:rsid w:val="009D468C"/>
    <w:pPr>
      <w:ind w:left="1540"/>
    </w:pPr>
    <w:rPr>
      <w:rFonts w:asciiTheme="minorHAnsi" w:hAnsiTheme="minorHAnsi"/>
      <w:sz w:val="20"/>
      <w:szCs w:val="20"/>
    </w:rPr>
  </w:style>
  <w:style w:type="paragraph" w:styleId="TM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Titre1"/>
    <w:next w:val="Normal"/>
    <w:unhideWhenUsed/>
    <w:qFormat/>
    <w:rsid w:val="009D468C"/>
    <w:pPr>
      <w:outlineLvl w:val="9"/>
    </w:pPr>
    <w:rPr>
      <w:rFonts w:ascii="Cambria" w:hAnsi="Cambria" w:cs="Times New Roman"/>
    </w:rPr>
  </w:style>
  <w:style w:type="numbering" w:customStyle="1" w:styleId="NoList1">
    <w:name w:val="No List1"/>
    <w:next w:val="Aucuneliste"/>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Paragraphedeliste">
    <w:name w:val="List Paragraph"/>
    <w:basedOn w:val="Normal"/>
    <w:link w:val="ParagraphedelisteCar"/>
    <w:uiPriority w:val="34"/>
    <w:qFormat/>
    <w:rsid w:val="009A2793"/>
    <w:pPr>
      <w:ind w:left="720"/>
      <w:contextualSpacing/>
    </w:pPr>
  </w:style>
  <w:style w:type="character" w:customStyle="1" w:styleId="Titre2Car">
    <w:name w:val="Titre 2 Car"/>
    <w:basedOn w:val="Policepardfaut"/>
    <w:link w:val="Titre2"/>
    <w:rsid w:val="00322533"/>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322533"/>
    <w:rPr>
      <w:rFonts w:ascii="Arial" w:eastAsia="Times New Roman" w:hAnsi="Arial"/>
      <w:b/>
      <w:sz w:val="26"/>
      <w:szCs w:val="22"/>
      <w:lang w:val="fr-FR" w:eastAsia="fr-FR"/>
    </w:rPr>
  </w:style>
  <w:style w:type="character" w:customStyle="1" w:styleId="Titre4Car">
    <w:name w:val="Titre 4 Car"/>
    <w:basedOn w:val="Policepardfaut"/>
    <w:link w:val="Titre4"/>
    <w:rsid w:val="00322533"/>
    <w:rPr>
      <w:rFonts w:eastAsia="Times New Roman"/>
      <w:b/>
      <w:sz w:val="28"/>
      <w:szCs w:val="22"/>
      <w:lang w:val="fr-FR" w:eastAsia="fr-FR"/>
    </w:rPr>
  </w:style>
  <w:style w:type="character" w:customStyle="1" w:styleId="Titre5Car">
    <w:name w:val="Titre 5 Car"/>
    <w:basedOn w:val="Policepardfaut"/>
    <w:link w:val="Titre5"/>
    <w:rsid w:val="00322533"/>
    <w:rPr>
      <w:rFonts w:eastAsia="Times New Roman"/>
      <w:b/>
      <w:i/>
      <w:sz w:val="26"/>
      <w:szCs w:val="22"/>
      <w:lang w:val="fr-FR" w:eastAsia="fr-FR"/>
    </w:rPr>
  </w:style>
  <w:style w:type="character" w:customStyle="1" w:styleId="Titre6Car">
    <w:name w:val="Titre 6 Car"/>
    <w:basedOn w:val="Policepardfaut"/>
    <w:link w:val="Titre6"/>
    <w:rsid w:val="00322533"/>
    <w:rPr>
      <w:rFonts w:eastAsia="Times New Roman"/>
      <w:b/>
      <w:sz w:val="22"/>
      <w:szCs w:val="22"/>
      <w:lang w:val="fr-FR" w:eastAsia="fr-FR"/>
    </w:rPr>
  </w:style>
  <w:style w:type="character" w:customStyle="1" w:styleId="Titre7Car">
    <w:name w:val="Titre 7 Car"/>
    <w:basedOn w:val="Policepardfaut"/>
    <w:link w:val="Titre7"/>
    <w:rsid w:val="00322533"/>
    <w:rPr>
      <w:rFonts w:eastAsia="Times New Roman"/>
      <w:sz w:val="22"/>
      <w:szCs w:val="22"/>
      <w:lang w:val="fr-FR" w:eastAsia="fr-FR"/>
    </w:rPr>
  </w:style>
  <w:style w:type="character" w:customStyle="1" w:styleId="Titre8Car">
    <w:name w:val="Titre 8 Car"/>
    <w:basedOn w:val="Policepardfaut"/>
    <w:link w:val="Titre8"/>
    <w:rsid w:val="00322533"/>
    <w:rPr>
      <w:rFonts w:ascii="Verdana" w:eastAsia="Times New Roman" w:hAnsi="Verdana"/>
      <w:b/>
      <w:szCs w:val="22"/>
      <w:lang w:eastAsia="fr-FR"/>
    </w:rPr>
  </w:style>
  <w:style w:type="character" w:customStyle="1" w:styleId="Titre9Car">
    <w:name w:val="Titre 9 Car"/>
    <w:basedOn w:val="Policepardfaut"/>
    <w:link w:val="Titre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Policepardfau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aireCar">
    <w:name w:val="Commentaire Car"/>
    <w:basedOn w:val="Policepardfaut"/>
    <w:link w:val="Commentaire"/>
    <w:uiPriority w:val="99"/>
    <w:rsid w:val="00322533"/>
    <w:rPr>
      <w:rFonts w:eastAsia="Times New Roman"/>
      <w:sz w:val="24"/>
      <w:szCs w:val="24"/>
      <w:lang w:val="fr-FR" w:eastAsia="fr-FR"/>
    </w:rPr>
  </w:style>
  <w:style w:type="paragraph" w:customStyle="1" w:styleId="Objetducommentai">
    <w:name w:val="Objet du commentai"/>
    <w:basedOn w:val="Commentaire"/>
    <w:next w:val="Commentaire"/>
    <w:uiPriority w:val="99"/>
    <w:semiHidden/>
    <w:rsid w:val="00322533"/>
    <w:rPr>
      <w:b/>
      <w:bCs/>
      <w:sz w:val="20"/>
      <w:szCs w:val="20"/>
    </w:rPr>
  </w:style>
  <w:style w:type="character" w:customStyle="1" w:styleId="CommentSubjectChar">
    <w:name w:val="Comment Subject Char"/>
    <w:basedOn w:val="CommentaireCar"/>
    <w:rsid w:val="00322533"/>
    <w:rPr>
      <w:rFonts w:eastAsia="Times New Roman"/>
      <w:b/>
      <w:bCs/>
      <w:sz w:val="24"/>
      <w:szCs w:val="24"/>
      <w:lang w:val="fr-FR"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Policepardfaut"/>
    <w:uiPriority w:val="99"/>
    <w:rsid w:val="00322533"/>
    <w:rPr>
      <w:rFonts w:cs="Times New Roman"/>
      <w:vertAlign w:val="superscript"/>
    </w:rPr>
  </w:style>
  <w:style w:type="character" w:customStyle="1" w:styleId="TextebrutCar">
    <w:name w:val="Texte brut Car"/>
    <w:basedOn w:val="Policepardfaut"/>
    <w:link w:val="Textebrut"/>
    <w:uiPriority w:val="99"/>
    <w:rsid w:val="00322533"/>
    <w:rPr>
      <w:rFonts w:ascii="MS Mincho" w:hAnsi="Courier New"/>
      <w:kern w:val="2"/>
      <w:sz w:val="21"/>
      <w:szCs w:val="22"/>
      <w:lang w:val="fr-FR"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Policepardfaut"/>
    <w:rsid w:val="00322533"/>
    <w:rPr>
      <w:rFonts w:ascii="Times New Roman" w:hAnsi="Times New Roman" w:cs="Times New Roman"/>
      <w:sz w:val="16"/>
      <w:lang w:val="fr-FR"/>
    </w:rPr>
  </w:style>
  <w:style w:type="character" w:customStyle="1" w:styleId="BodyTextChar1">
    <w:name w:val="Body Text Char1"/>
    <w:basedOn w:val="Policepardfaut"/>
    <w:uiPriority w:val="99"/>
    <w:semiHidden/>
    <w:rsid w:val="00322533"/>
    <w:rPr>
      <w:rFonts w:ascii="Times New Roman" w:eastAsia="Times New Roman" w:hAnsi="Times New Roman"/>
      <w:sz w:val="22"/>
      <w:szCs w:val="22"/>
      <w:lang w:val="fr-FR" w:eastAsia="fr-FR"/>
    </w:rPr>
  </w:style>
  <w:style w:type="character" w:customStyle="1" w:styleId="Retrait1religneCar">
    <w:name w:val="Retrait 1re ligne Car"/>
    <w:basedOn w:val="CorpsdetexteCar"/>
    <w:link w:val="Retrait1religne"/>
    <w:rsid w:val="00322533"/>
    <w:rPr>
      <w:rFonts w:eastAsia="Times New Roman"/>
      <w:sz w:val="22"/>
      <w:szCs w:val="22"/>
      <w:lang w:eastAsia="en-US"/>
    </w:rPr>
  </w:style>
  <w:style w:type="paragraph" w:customStyle="1" w:styleId="Retraitcorpset1reli">
    <w:name w:val="Retrait corps et 1_re li"/>
    <w:basedOn w:val="Retraitcorpsdetexte"/>
    <w:uiPriority w:val="99"/>
    <w:rsid w:val="00322533"/>
    <w:pPr>
      <w:spacing w:before="120" w:after="0"/>
      <w:ind w:left="283" w:firstLine="210"/>
    </w:pPr>
    <w:rPr>
      <w:szCs w:val="20"/>
      <w:lang w:eastAsia="en-US"/>
    </w:rPr>
  </w:style>
  <w:style w:type="character" w:customStyle="1" w:styleId="BodyTextFirstIndent2Char">
    <w:name w:val="Body Text First Indent 2 Char"/>
    <w:basedOn w:val="RetraitcorpsdetexteCar"/>
    <w:rsid w:val="00322533"/>
    <w:rPr>
      <w:rFonts w:ascii="Times New Roman" w:eastAsia="Times New Roman" w:hAnsi="Times New Roman" w:cs="Times New Roman"/>
      <w:i/>
      <w:spacing w:val="-3"/>
      <w:sz w:val="20"/>
      <w:szCs w:val="22"/>
      <w:lang w:val="fr-FR"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Policepardfaut"/>
    <w:rsid w:val="00322533"/>
    <w:rPr>
      <w:rFonts w:ascii="Times New Roman" w:hAnsi="Times New Roman" w:cs="Times New Roman"/>
      <w:sz w:val="16"/>
      <w:lang w:val="fr-FR"/>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Policepardfaut"/>
    <w:rsid w:val="00322533"/>
    <w:rPr>
      <w:rFonts w:ascii="Times New Roman" w:hAnsi="Times New Roman" w:cs="Times New Roman"/>
      <w:sz w:val="20"/>
      <w:lang w:val="fr-FR"/>
    </w:rPr>
  </w:style>
  <w:style w:type="character" w:customStyle="1" w:styleId="DateCar">
    <w:name w:val="Date Car"/>
    <w:basedOn w:val="Policepardfau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Policepardfaut"/>
    <w:rsid w:val="00322533"/>
    <w:rPr>
      <w:rFonts w:ascii="Times New Roman" w:hAnsi="Times New Roman" w:cs="Times New Roman"/>
      <w:sz w:val="20"/>
      <w:lang w:val="fr-FR"/>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AdresseHTMLCar">
    <w:name w:val="Adresse HTML Car"/>
    <w:basedOn w:val="Policepardfaut"/>
    <w:link w:val="AdresseHTML"/>
    <w:rsid w:val="00322533"/>
    <w:rPr>
      <w:rFonts w:eastAsia="Times New Roman"/>
      <w:i/>
      <w:iCs/>
      <w:sz w:val="22"/>
      <w:lang w:eastAsia="en-US"/>
    </w:rPr>
  </w:style>
  <w:style w:type="character" w:customStyle="1" w:styleId="PrformatHTMLCar">
    <w:name w:val="Préformaté HTML Car"/>
    <w:basedOn w:val="Policepardfaut"/>
    <w:link w:val="PrformatHTML"/>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Policepardfaut"/>
    <w:rsid w:val="00322533"/>
    <w:rPr>
      <w:rFonts w:ascii="Arial" w:hAnsi="Arial" w:cs="Arial"/>
      <w:sz w:val="24"/>
      <w:shd w:val="pct20" w:color="auto" w:fill="auto"/>
      <w:lang w:val="fr-FR"/>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Policepardfaut"/>
    <w:rsid w:val="00322533"/>
    <w:rPr>
      <w:rFonts w:ascii="Times New Roman" w:hAnsi="Times New Roman" w:cs="Times New Roman"/>
      <w:sz w:val="20"/>
      <w:lang w:val="fr-FR"/>
    </w:rPr>
  </w:style>
  <w:style w:type="character" w:customStyle="1" w:styleId="SalutationsCar">
    <w:name w:val="Salutations Car"/>
    <w:basedOn w:val="Policepardfaut"/>
    <w:link w:val="Salutations"/>
    <w:rsid w:val="00322533"/>
    <w:rPr>
      <w:rFonts w:eastAsia="Times New Roman"/>
      <w:sz w:val="22"/>
      <w:lang w:eastAsia="en-US"/>
    </w:rPr>
  </w:style>
  <w:style w:type="character" w:customStyle="1" w:styleId="SignatureCar">
    <w:name w:val="Signature Car"/>
    <w:basedOn w:val="Policepardfau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Policepardfaut"/>
    <w:rsid w:val="00322533"/>
    <w:rPr>
      <w:rFonts w:ascii="Arial" w:hAnsi="Arial" w:cs="Arial"/>
      <w:sz w:val="24"/>
      <w:lang w:val="fr-FR"/>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reCar">
    <w:name w:val="Titre Car"/>
    <w:basedOn w:val="Policepardfaut"/>
    <w:link w:val="Titre"/>
    <w:rsid w:val="00322533"/>
    <w:rPr>
      <w:rFonts w:eastAsia="Times New Roman"/>
      <w:sz w:val="28"/>
      <w:szCs w:val="22"/>
      <w:lang w:val="fr-FR"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Policepardfaut"/>
    <w:uiPriority w:val="99"/>
    <w:rsid w:val="00322533"/>
    <w:rPr>
      <w:rFonts w:cs="Times New Roman"/>
    </w:rPr>
  </w:style>
  <w:style w:type="character" w:customStyle="1" w:styleId="Lienhype">
    <w:name w:val="Lien hype"/>
    <w:basedOn w:val="Policepardfaut"/>
    <w:uiPriority w:val="99"/>
    <w:rsid w:val="00322533"/>
    <w:rPr>
      <w:rFonts w:cs="Times New Roman"/>
      <w:color w:val="0000FF"/>
      <w:u w:val="single"/>
    </w:rPr>
  </w:style>
  <w:style w:type="character" w:customStyle="1" w:styleId="Lienhypertextes">
    <w:name w:val="Lien hypertexte s"/>
    <w:basedOn w:val="Policepardfaut"/>
    <w:uiPriority w:val="99"/>
    <w:rsid w:val="00322533"/>
    <w:rPr>
      <w:rFonts w:cs="Times New Roman"/>
      <w:color w:val="800080"/>
      <w:u w:val="single"/>
    </w:rPr>
  </w:style>
  <w:style w:type="table" w:customStyle="1" w:styleId="TableGrid1">
    <w:name w:val="Table Grid1"/>
    <w:basedOn w:val="TableauNorm"/>
    <w:next w:val="Grilledutableau"/>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Policepardfau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322533"/>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322533"/>
    <w:rPr>
      <w:rFonts w:ascii="Times New Roman" w:eastAsia="Times New Roman" w:hAnsi="Times New Roman"/>
      <w:sz w:val="22"/>
      <w:szCs w:val="22"/>
      <w:lang w:val="fr-FR" w:eastAsia="fr-FR"/>
    </w:rPr>
  </w:style>
  <w:style w:type="character" w:customStyle="1" w:styleId="FooterChar1">
    <w:name w:val="Footer Char1"/>
    <w:basedOn w:val="Policepardfaut"/>
    <w:uiPriority w:val="99"/>
    <w:semiHidden/>
    <w:rsid w:val="00322533"/>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0B2CDA"/>
  </w:style>
  <w:style w:type="table" w:customStyle="1" w:styleId="TableGrid2">
    <w:name w:val="Table Grid2"/>
    <w:basedOn w:val="TableauNormal"/>
    <w:next w:val="Grilledutableau"/>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0B2CDA"/>
    <w:rPr>
      <w:smallCaps/>
      <w:color w:val="C0504D"/>
      <w:u w:val="single"/>
    </w:rPr>
  </w:style>
  <w:style w:type="character" w:customStyle="1" w:styleId="Rfrenceintense1">
    <w:name w:val="Référence intense1"/>
    <w:basedOn w:val="Policepardfaut"/>
    <w:uiPriority w:val="32"/>
    <w:qFormat/>
    <w:rsid w:val="000B2CDA"/>
    <w:rPr>
      <w:b/>
      <w:bCs/>
      <w:smallCaps/>
      <w:color w:val="C0504D"/>
      <w:spacing w:val="5"/>
      <w:u w:val="single"/>
    </w:rPr>
  </w:style>
  <w:style w:type="character" w:customStyle="1" w:styleId="Titredulivre1">
    <w:name w:val="Titre du livre1"/>
    <w:basedOn w:val="Policepardfau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0B2CDA"/>
    <w:pPr>
      <w:widowControl w:val="0"/>
    </w:pPr>
    <w:rPr>
      <w:rFonts w:ascii="PMEGME+TimesNewRoman" w:hAnsi="PMEGME+TimesNewRoman"/>
      <w:color w:val="auto"/>
      <w:lang w:eastAsia="fr-FR"/>
    </w:rPr>
  </w:style>
  <w:style w:type="paragraph" w:customStyle="1" w:styleId="CM8">
    <w:name w:val="CM8"/>
    <w:basedOn w:val="Default"/>
    <w:next w:val="Default"/>
    <w:uiPriority w:val="99"/>
    <w:rsid w:val="000B2CDA"/>
    <w:pPr>
      <w:widowControl w:val="0"/>
      <w:spacing w:before="240" w:after="120"/>
      <w:jc w:val="center"/>
    </w:pPr>
    <w:rPr>
      <w:b/>
      <w:i/>
      <w:u w:val="single"/>
      <w:lang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eastAsia="fr-FR"/>
    </w:rPr>
  </w:style>
  <w:style w:type="numbering" w:customStyle="1" w:styleId="NoList11">
    <w:name w:val="No List11"/>
    <w:next w:val="Aucuneliste"/>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Titre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Policepardfaut"/>
    <w:rsid w:val="000B2CDA"/>
    <w:rPr>
      <w:rFonts w:cs="Times New Roman"/>
      <w:color w:val="0000FF"/>
    </w:rPr>
  </w:style>
  <w:style w:type="character" w:customStyle="1" w:styleId="Marker1">
    <w:name w:val="Marker1"/>
    <w:basedOn w:val="Policepardfaut"/>
    <w:rsid w:val="000B2CDA"/>
    <w:rPr>
      <w:rFonts w:cs="Times New Roman"/>
      <w:color w:val="008000"/>
    </w:rPr>
  </w:style>
  <w:style w:type="character" w:customStyle="1" w:styleId="Marker2">
    <w:name w:val="Marker2"/>
    <w:basedOn w:val="Policepardfau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Policepardfaut"/>
    <w:rsid w:val="000B2CDA"/>
    <w:rPr>
      <w:rFonts w:cs="Times New Roman"/>
      <w:b/>
      <w:u w:val="single"/>
    </w:rPr>
  </w:style>
  <w:style w:type="character" w:customStyle="1" w:styleId="Deleted">
    <w:name w:val="Deleted"/>
    <w:basedOn w:val="Policepardfau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Notedebasdepage"/>
    <w:autoRedefine/>
    <w:rsid w:val="000B2CDA"/>
    <w:pPr>
      <w:keepNext w:val="0"/>
      <w:keepLines w:val="0"/>
      <w:spacing w:before="0"/>
      <w:jc w:val="both"/>
    </w:pPr>
    <w:rPr>
      <w:sz w:val="18"/>
      <w:szCs w:val="18"/>
      <w:lang w:eastAsia="en-GB"/>
    </w:rPr>
  </w:style>
  <w:style w:type="paragraph" w:customStyle="1" w:styleId="Style3">
    <w:name w:val="Style3"/>
    <w:basedOn w:val="Notedebasdepage"/>
    <w:rsid w:val="000B2CDA"/>
    <w:pPr>
      <w:keepNext w:val="0"/>
      <w:keepLines w:val="0"/>
      <w:spacing w:before="0"/>
      <w:jc w:val="both"/>
    </w:pPr>
    <w:rPr>
      <w:b/>
      <w:bCs/>
      <w:sz w:val="18"/>
      <w:szCs w:val="18"/>
      <w:lang w:eastAsia="en-GB"/>
    </w:rPr>
  </w:style>
  <w:style w:type="paragraph" w:customStyle="1" w:styleId="Style5">
    <w:name w:val="Style5"/>
    <w:basedOn w:val="Notedebasdepage"/>
    <w:autoRedefine/>
    <w:rsid w:val="000B2CDA"/>
    <w:pPr>
      <w:keepNext w:val="0"/>
      <w:keepLines w:val="0"/>
      <w:spacing w:before="0"/>
      <w:jc w:val="both"/>
    </w:pPr>
    <w:rPr>
      <w:b/>
      <w:bCs/>
      <w:sz w:val="18"/>
      <w:szCs w:val="18"/>
      <w:lang w:eastAsia="en-GB"/>
    </w:rPr>
  </w:style>
  <w:style w:type="character" w:customStyle="1" w:styleId="Style">
    <w:name w:val="Style"/>
    <w:basedOn w:val="Appelnotedebasdep"/>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aulgant">
    <w:name w:val="Table Elegant"/>
    <w:basedOn w:val="Tableau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Appeldenotedefin">
    <w:name w:val="endnote reference"/>
    <w:basedOn w:val="Policepardfaut"/>
    <w:rsid w:val="000B2CDA"/>
    <w:rPr>
      <w:vertAlign w:val="superscript"/>
    </w:rPr>
  </w:style>
  <w:style w:type="numbering" w:customStyle="1" w:styleId="NoList3">
    <w:name w:val="No List3"/>
    <w:next w:val="Aucuneliste"/>
    <w:uiPriority w:val="99"/>
    <w:semiHidden/>
    <w:rsid w:val="00A424D8"/>
  </w:style>
  <w:style w:type="paragraph" w:customStyle="1" w:styleId="SourceCode">
    <w:name w:val="Source Code"/>
    <w:basedOn w:val="Corpsdetexte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rPr>
  </w:style>
  <w:style w:type="paragraph" w:customStyle="1" w:styleId="IOTCReport-AppendixHeading1">
    <w:name w:val="IOTC Report - Appendix Heading 1"/>
    <w:basedOn w:val="Corpsdetexte"/>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eastAsia="ja-JP"/>
    </w:rPr>
  </w:style>
  <w:style w:type="paragraph" w:customStyle="1" w:styleId="Toto">
    <w:name w:val="Toto"/>
    <w:basedOn w:val="IOTCReport-AppendixHeading1"/>
    <w:rsid w:val="00A424D8"/>
  </w:style>
  <w:style w:type="table" w:customStyle="1" w:styleId="TableGrid3">
    <w:name w:val="Table Grid3"/>
    <w:basedOn w:val="TableauNormal"/>
    <w:next w:val="Grilledutableau"/>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Policepardfaut"/>
    <w:rsid w:val="00A424D8"/>
    <w:rPr>
      <w:lang w:val="fr-FR"/>
    </w:rPr>
  </w:style>
  <w:style w:type="numbering" w:customStyle="1" w:styleId="NoList12">
    <w:name w:val="No List12"/>
    <w:next w:val="Aucuneliste"/>
    <w:semiHidden/>
    <w:unhideWhenUsed/>
    <w:rsid w:val="00A424D8"/>
  </w:style>
  <w:style w:type="table" w:customStyle="1" w:styleId="TableGrid12">
    <w:name w:val="Table Grid12"/>
    <w:basedOn w:val="TableauNormal"/>
    <w:next w:val="Grilledutableau"/>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Policepardfaut"/>
    <w:link w:val="ESText"/>
    <w:uiPriority w:val="99"/>
    <w:rsid w:val="00372FAD"/>
    <w:rPr>
      <w:rFonts w:eastAsia="Times New Roman"/>
      <w:sz w:val="22"/>
      <w:szCs w:val="24"/>
      <w:lang w:eastAsia="fr-FR"/>
    </w:rPr>
  </w:style>
  <w:style w:type="table" w:customStyle="1" w:styleId="TableGrid4">
    <w:name w:val="Table Grid4"/>
    <w:basedOn w:val="TableauNormal"/>
    <w:next w:val="Grilledutableau"/>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392973"/>
    <w:rPr>
      <w:rFonts w:ascii="Arial" w:hAnsi="Arial" w:cs="Arial"/>
      <w:lang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eastAsia="en-US"/>
    </w:rPr>
  </w:style>
  <w:style w:type="paragraph" w:customStyle="1" w:styleId="VersoPage">
    <w:name w:val="Verso Page"/>
    <w:basedOn w:val="Normal"/>
    <w:rsid w:val="00D42E5F"/>
    <w:pPr>
      <w:spacing w:after="60" w:line="260" w:lineRule="exact"/>
      <w:ind w:right="4536"/>
    </w:pPr>
    <w:rPr>
      <w:color w:val="000000"/>
      <w:sz w:val="18"/>
      <w:szCs w:val="24"/>
      <w:lang w:eastAsia="en-US"/>
    </w:rPr>
  </w:style>
  <w:style w:type="paragraph" w:customStyle="1" w:styleId="BRSVERSOPAGE">
    <w:name w:val="BRS VERSO PAGE"/>
    <w:basedOn w:val="Normal"/>
    <w:rsid w:val="00D42E5F"/>
    <w:pPr>
      <w:spacing w:after="120"/>
      <w:ind w:right="3776"/>
    </w:pPr>
    <w:rPr>
      <w:sz w:val="19"/>
      <w:szCs w:val="20"/>
      <w:lang w:eastAsia="en-US"/>
    </w:rPr>
  </w:style>
  <w:style w:type="paragraph" w:styleId="En-ttedetabledesmatires">
    <w:name w:val="TOC Heading"/>
    <w:basedOn w:val="Titre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Sansinterligne">
    <w:name w:val="No Spacing"/>
    <w:uiPriority w:val="1"/>
    <w:qFormat/>
    <w:rsid w:val="00DC3027"/>
    <w:rPr>
      <w:rFonts w:eastAsia="Times New Roman"/>
      <w:sz w:val="24"/>
      <w:szCs w:val="24"/>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eastAsia="en-US"/>
    </w:rPr>
  </w:style>
  <w:style w:type="paragraph" w:styleId="Rvision">
    <w:name w:val="Revision"/>
    <w:hidden/>
    <w:uiPriority w:val="99"/>
    <w:semiHidden/>
    <w:rsid w:val="007E02CD"/>
    <w:rPr>
      <w:rFonts w:eastAsia="Times New Roman"/>
      <w:sz w:val="22"/>
      <w:szCs w:val="22"/>
      <w:lang w:eastAsia="fr-FR"/>
    </w:rPr>
  </w:style>
  <w:style w:type="paragraph" w:customStyle="1" w:styleId="Body">
    <w:name w:val="Body"/>
    <w:autoRedefine/>
    <w:uiPriority w:val="99"/>
    <w:rsid w:val="000825BD"/>
    <w:pPr>
      <w:numPr>
        <w:numId w:val="13"/>
      </w:numPr>
      <w:jc w:val="both"/>
    </w:pPr>
    <w:rPr>
      <w:rFonts w:eastAsia="?????? Pro W3"/>
      <w:color w:val="000000"/>
      <w:sz w:val="22"/>
      <w:szCs w:val="22"/>
    </w:rPr>
  </w:style>
  <w:style w:type="table" w:customStyle="1" w:styleId="TableGrid5">
    <w:name w:val="Table Grid5"/>
    <w:basedOn w:val="TableauNormal"/>
    <w:next w:val="Grilledutableau"/>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825BDD"/>
  </w:style>
  <w:style w:type="paragraph" w:customStyle="1" w:styleId="FootnoteCharChar">
    <w:name w:val="Footnote Char Char"/>
    <w:basedOn w:val="Corpsdetexte"/>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auNormal"/>
    <w:next w:val="Grilledutableau"/>
    <w:rsid w:val="00825BDD"/>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Corpsdetexte"/>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Titre2"/>
    <w:rsid w:val="00825BDD"/>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686C19"/>
    <w:pPr>
      <w:ind w:left="720" w:hanging="432"/>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686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d2">
    <w:name w:val="Indented2"/>
    <w:basedOn w:val="Normal"/>
    <w:uiPriority w:val="99"/>
    <w:rsid w:val="00C110D1"/>
    <w:pPr>
      <w:spacing w:after="120"/>
      <w:ind w:left="360"/>
    </w:pPr>
    <w:rPr>
      <w:szCs w:val="24"/>
      <w:lang w:eastAsia="en-US"/>
    </w:rPr>
  </w:style>
  <w:style w:type="paragraph" w:customStyle="1" w:styleId="TableReference">
    <w:name w:val="TableReference"/>
    <w:basedOn w:val="Normal"/>
    <w:uiPriority w:val="99"/>
    <w:rsid w:val="00C110D1"/>
    <w:pPr>
      <w:jc w:val="center"/>
    </w:pPr>
    <w:rPr>
      <w:rFonts w:ascii="Tahoma" w:hAnsi="Tahoma"/>
      <w:b/>
      <w:sz w:val="16"/>
      <w:szCs w:val="16"/>
      <w:lang w:eastAsia="en-US"/>
    </w:rPr>
  </w:style>
  <w:style w:type="character" w:customStyle="1" w:styleId="apple-converted-space">
    <w:name w:val="apple-converted-space"/>
    <w:basedOn w:val="Policepardfaut"/>
    <w:rsid w:val="00F56277"/>
  </w:style>
  <w:style w:type="table" w:customStyle="1" w:styleId="TableGrid518">
    <w:name w:val="Table Grid518"/>
    <w:basedOn w:val="TableauNormal"/>
    <w:next w:val="Grilledutableau"/>
    <w:uiPriority w:val="59"/>
    <w:rsid w:val="00774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auNormal"/>
    <w:next w:val="Grilledutableau"/>
    <w:rsid w:val="001E0CD0"/>
    <w:pPr>
      <w:spacing w:after="120"/>
    </w:pPr>
    <w:rPr>
      <w:rFonts w:eastAsia="Batang"/>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M2"/>
    <w:qFormat/>
    <w:rsid w:val="006F296B"/>
    <w:pPr>
      <w:spacing w:before="60"/>
      <w:ind w:left="1500" w:hanging="1050"/>
    </w:pPr>
    <w:rPr>
      <w:rFonts w:eastAsia="Times New Roman" w:cs="Arial"/>
      <w:b/>
      <w:bCs/>
      <w:i/>
      <w:iCs/>
      <w:color w:val="000000" w:themeColor="text1"/>
      <w:sz w:val="22"/>
      <w:szCs w:val="28"/>
      <w:lang w:eastAsia="fr-FR"/>
    </w:rPr>
  </w:style>
  <w:style w:type="paragraph" w:customStyle="1" w:styleId="Italics">
    <w:name w:val="Italics"/>
    <w:basedOn w:val="Normal"/>
    <w:rsid w:val="00B40E59"/>
    <w:rPr>
      <w:rFonts w:ascii="Tahoma" w:hAnsi="Tahoma"/>
      <w:i/>
      <w:sz w:val="16"/>
      <w:szCs w:val="24"/>
      <w:lang w:eastAsia="en-US"/>
    </w:rPr>
  </w:style>
  <w:style w:type="paragraph" w:customStyle="1" w:styleId="RequirementsList">
    <w:name w:val="Requirements List"/>
    <w:basedOn w:val="Normal"/>
    <w:rsid w:val="00B40E59"/>
    <w:pPr>
      <w:numPr>
        <w:numId w:val="20"/>
      </w:numPr>
      <w:spacing w:before="100" w:after="100" w:line="288" w:lineRule="auto"/>
    </w:pPr>
    <w:rPr>
      <w:rFonts w:ascii="Tahoma" w:hAnsi="Tahoma"/>
      <w:sz w:val="16"/>
      <w:szCs w:val="24"/>
      <w:lang w:eastAsia="en-US"/>
    </w:rPr>
  </w:style>
  <w:style w:type="character" w:customStyle="1" w:styleId="ParagraphedelisteCar">
    <w:name w:val="Paragraphe de liste Car"/>
    <w:basedOn w:val="Policepardfaut"/>
    <w:link w:val="Paragraphedeliste"/>
    <w:uiPriority w:val="34"/>
    <w:rsid w:val="00B40E59"/>
    <w:rPr>
      <w:rFonts w:eastAsia="Times New Roman"/>
      <w:sz w:val="22"/>
      <w:szCs w:val="22"/>
      <w:lang w:val="fr-FR" w:eastAsia="fr-FR"/>
    </w:rPr>
  </w:style>
  <w:style w:type="paragraph" w:customStyle="1" w:styleId="ColorfulList-Accent13">
    <w:name w:val="Colorful List - Accent 13"/>
    <w:basedOn w:val="Normal"/>
    <w:uiPriority w:val="34"/>
    <w:qFormat/>
    <w:rsid w:val="00B656A0"/>
    <w:pPr>
      <w:ind w:left="720"/>
      <w:contextualSpacing/>
    </w:pPr>
  </w:style>
  <w:style w:type="paragraph" w:customStyle="1" w:styleId="ESHeading2">
    <w:name w:val="ES Heading 2"/>
    <w:basedOn w:val="Normal"/>
    <w:link w:val="ESHeading2Char"/>
    <w:qFormat/>
    <w:rsid w:val="00104FA9"/>
    <w:pPr>
      <w:keepNext/>
      <w:keepLines/>
      <w:tabs>
        <w:tab w:val="right" w:pos="993"/>
      </w:tabs>
      <w:spacing w:before="120" w:after="120"/>
      <w:outlineLvl w:val="2"/>
    </w:pPr>
    <w:rPr>
      <w:i/>
      <w:sz w:val="24"/>
      <w:szCs w:val="24"/>
    </w:rPr>
  </w:style>
  <w:style w:type="character" w:customStyle="1" w:styleId="ESHeading2Char">
    <w:name w:val="ES Heading 2 Char"/>
    <w:link w:val="ESHeading2"/>
    <w:rsid w:val="00104FA9"/>
    <w:rPr>
      <w:rFonts w:eastAsia="Times New Roman"/>
      <w:i/>
      <w:sz w:val="24"/>
      <w:szCs w:val="24"/>
      <w:lang w:eastAsia="fr-FR"/>
    </w:rPr>
  </w:style>
  <w:style w:type="character" w:customStyle="1" w:styleId="UnresolvedMention1">
    <w:name w:val="Unresolved Mention1"/>
    <w:basedOn w:val="Policepardfaut"/>
    <w:uiPriority w:val="99"/>
    <w:semiHidden/>
    <w:unhideWhenUsed/>
    <w:rsid w:val="00CB2096"/>
    <w:rPr>
      <w:color w:val="808080"/>
      <w:shd w:val="clear" w:color="auto" w:fill="E6E6E6"/>
    </w:rPr>
  </w:style>
  <w:style w:type="character" w:customStyle="1" w:styleId="UnresolvedMention">
    <w:name w:val="Unresolved Mention"/>
    <w:basedOn w:val="Policepardfaut"/>
    <w:uiPriority w:val="99"/>
    <w:semiHidden/>
    <w:unhideWhenUsed/>
    <w:rsid w:val="00792B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526">
      <w:bodyDiv w:val="1"/>
      <w:marLeft w:val="0"/>
      <w:marRight w:val="0"/>
      <w:marTop w:val="0"/>
      <w:marBottom w:val="0"/>
      <w:divBdr>
        <w:top w:val="none" w:sz="0" w:space="0" w:color="auto"/>
        <w:left w:val="none" w:sz="0" w:space="0" w:color="auto"/>
        <w:bottom w:val="none" w:sz="0" w:space="0" w:color="auto"/>
        <w:right w:val="none" w:sz="0" w:space="0" w:color="auto"/>
      </w:divBdr>
    </w:div>
    <w:div w:id="21249422">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3941">
      <w:bodyDiv w:val="1"/>
      <w:marLeft w:val="0"/>
      <w:marRight w:val="0"/>
      <w:marTop w:val="0"/>
      <w:marBottom w:val="0"/>
      <w:divBdr>
        <w:top w:val="none" w:sz="0" w:space="0" w:color="auto"/>
        <w:left w:val="none" w:sz="0" w:space="0" w:color="auto"/>
        <w:bottom w:val="none" w:sz="0" w:space="0" w:color="auto"/>
        <w:right w:val="none" w:sz="0" w:space="0" w:color="auto"/>
      </w:divBdr>
    </w:div>
    <w:div w:id="147791482">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189954695">
      <w:bodyDiv w:val="1"/>
      <w:marLeft w:val="0"/>
      <w:marRight w:val="0"/>
      <w:marTop w:val="0"/>
      <w:marBottom w:val="0"/>
      <w:divBdr>
        <w:top w:val="none" w:sz="0" w:space="0" w:color="auto"/>
        <w:left w:val="none" w:sz="0" w:space="0" w:color="auto"/>
        <w:bottom w:val="none" w:sz="0" w:space="0" w:color="auto"/>
        <w:right w:val="none" w:sz="0" w:space="0" w:color="auto"/>
      </w:divBdr>
    </w:div>
    <w:div w:id="199560095">
      <w:bodyDiv w:val="1"/>
      <w:marLeft w:val="0"/>
      <w:marRight w:val="0"/>
      <w:marTop w:val="0"/>
      <w:marBottom w:val="0"/>
      <w:divBdr>
        <w:top w:val="none" w:sz="0" w:space="0" w:color="auto"/>
        <w:left w:val="none" w:sz="0" w:space="0" w:color="auto"/>
        <w:bottom w:val="none" w:sz="0" w:space="0" w:color="auto"/>
        <w:right w:val="none" w:sz="0" w:space="0" w:color="auto"/>
      </w:divBdr>
    </w:div>
    <w:div w:id="210729488">
      <w:bodyDiv w:val="1"/>
      <w:marLeft w:val="0"/>
      <w:marRight w:val="0"/>
      <w:marTop w:val="0"/>
      <w:marBottom w:val="0"/>
      <w:divBdr>
        <w:top w:val="none" w:sz="0" w:space="0" w:color="auto"/>
        <w:left w:val="none" w:sz="0" w:space="0" w:color="auto"/>
        <w:bottom w:val="none" w:sz="0" w:space="0" w:color="auto"/>
        <w:right w:val="none" w:sz="0" w:space="0" w:color="auto"/>
      </w:divBdr>
    </w:div>
    <w:div w:id="267659528">
      <w:bodyDiv w:val="1"/>
      <w:marLeft w:val="0"/>
      <w:marRight w:val="0"/>
      <w:marTop w:val="0"/>
      <w:marBottom w:val="0"/>
      <w:divBdr>
        <w:top w:val="none" w:sz="0" w:space="0" w:color="auto"/>
        <w:left w:val="none" w:sz="0" w:space="0" w:color="auto"/>
        <w:bottom w:val="none" w:sz="0" w:space="0" w:color="auto"/>
        <w:right w:val="none" w:sz="0" w:space="0" w:color="auto"/>
      </w:divBdr>
    </w:div>
    <w:div w:id="325279332">
      <w:bodyDiv w:val="1"/>
      <w:marLeft w:val="0"/>
      <w:marRight w:val="0"/>
      <w:marTop w:val="0"/>
      <w:marBottom w:val="0"/>
      <w:divBdr>
        <w:top w:val="none" w:sz="0" w:space="0" w:color="auto"/>
        <w:left w:val="none" w:sz="0" w:space="0" w:color="auto"/>
        <w:bottom w:val="none" w:sz="0" w:space="0" w:color="auto"/>
        <w:right w:val="none" w:sz="0" w:space="0" w:color="auto"/>
      </w:divBdr>
    </w:div>
    <w:div w:id="374547107">
      <w:bodyDiv w:val="1"/>
      <w:marLeft w:val="0"/>
      <w:marRight w:val="0"/>
      <w:marTop w:val="0"/>
      <w:marBottom w:val="0"/>
      <w:divBdr>
        <w:top w:val="none" w:sz="0" w:space="0" w:color="auto"/>
        <w:left w:val="none" w:sz="0" w:space="0" w:color="auto"/>
        <w:bottom w:val="none" w:sz="0" w:space="0" w:color="auto"/>
        <w:right w:val="none" w:sz="0" w:space="0" w:color="auto"/>
      </w:divBdr>
    </w:div>
    <w:div w:id="383791446">
      <w:bodyDiv w:val="1"/>
      <w:marLeft w:val="0"/>
      <w:marRight w:val="0"/>
      <w:marTop w:val="0"/>
      <w:marBottom w:val="0"/>
      <w:divBdr>
        <w:top w:val="none" w:sz="0" w:space="0" w:color="auto"/>
        <w:left w:val="none" w:sz="0" w:space="0" w:color="auto"/>
        <w:bottom w:val="none" w:sz="0" w:space="0" w:color="auto"/>
        <w:right w:val="none" w:sz="0" w:space="0" w:color="auto"/>
      </w:divBdr>
    </w:div>
    <w:div w:id="415174037">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07141142">
      <w:bodyDiv w:val="1"/>
      <w:marLeft w:val="0"/>
      <w:marRight w:val="0"/>
      <w:marTop w:val="0"/>
      <w:marBottom w:val="0"/>
      <w:divBdr>
        <w:top w:val="none" w:sz="0" w:space="0" w:color="auto"/>
        <w:left w:val="none" w:sz="0" w:space="0" w:color="auto"/>
        <w:bottom w:val="none" w:sz="0" w:space="0" w:color="auto"/>
        <w:right w:val="none" w:sz="0" w:space="0" w:color="auto"/>
      </w:divBdr>
    </w:div>
    <w:div w:id="514737094">
      <w:bodyDiv w:val="1"/>
      <w:marLeft w:val="0"/>
      <w:marRight w:val="0"/>
      <w:marTop w:val="0"/>
      <w:marBottom w:val="0"/>
      <w:divBdr>
        <w:top w:val="none" w:sz="0" w:space="0" w:color="auto"/>
        <w:left w:val="none" w:sz="0" w:space="0" w:color="auto"/>
        <w:bottom w:val="none" w:sz="0" w:space="0" w:color="auto"/>
        <w:right w:val="none" w:sz="0" w:space="0" w:color="auto"/>
      </w:divBdr>
    </w:div>
    <w:div w:id="537737707">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71888129">
      <w:bodyDiv w:val="1"/>
      <w:marLeft w:val="0"/>
      <w:marRight w:val="0"/>
      <w:marTop w:val="0"/>
      <w:marBottom w:val="0"/>
      <w:divBdr>
        <w:top w:val="none" w:sz="0" w:space="0" w:color="auto"/>
        <w:left w:val="none" w:sz="0" w:space="0" w:color="auto"/>
        <w:bottom w:val="none" w:sz="0" w:space="0" w:color="auto"/>
        <w:right w:val="none" w:sz="0" w:space="0" w:color="auto"/>
      </w:divBdr>
    </w:div>
    <w:div w:id="576402349">
      <w:bodyDiv w:val="1"/>
      <w:marLeft w:val="0"/>
      <w:marRight w:val="0"/>
      <w:marTop w:val="0"/>
      <w:marBottom w:val="0"/>
      <w:divBdr>
        <w:top w:val="none" w:sz="0" w:space="0" w:color="auto"/>
        <w:left w:val="none" w:sz="0" w:space="0" w:color="auto"/>
        <w:bottom w:val="none" w:sz="0" w:space="0" w:color="auto"/>
        <w:right w:val="none" w:sz="0" w:space="0" w:color="auto"/>
      </w:divBdr>
    </w:div>
    <w:div w:id="618880587">
      <w:bodyDiv w:val="1"/>
      <w:marLeft w:val="0"/>
      <w:marRight w:val="0"/>
      <w:marTop w:val="0"/>
      <w:marBottom w:val="0"/>
      <w:divBdr>
        <w:top w:val="none" w:sz="0" w:space="0" w:color="auto"/>
        <w:left w:val="none" w:sz="0" w:space="0" w:color="auto"/>
        <w:bottom w:val="none" w:sz="0" w:space="0" w:color="auto"/>
        <w:right w:val="none" w:sz="0" w:space="0" w:color="auto"/>
      </w:divBdr>
    </w:div>
    <w:div w:id="619840744">
      <w:bodyDiv w:val="1"/>
      <w:marLeft w:val="0"/>
      <w:marRight w:val="0"/>
      <w:marTop w:val="0"/>
      <w:marBottom w:val="0"/>
      <w:divBdr>
        <w:top w:val="none" w:sz="0" w:space="0" w:color="auto"/>
        <w:left w:val="none" w:sz="0" w:space="0" w:color="auto"/>
        <w:bottom w:val="none" w:sz="0" w:space="0" w:color="auto"/>
        <w:right w:val="none" w:sz="0" w:space="0" w:color="auto"/>
      </w:divBdr>
    </w:div>
    <w:div w:id="649021562">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42795704">
      <w:bodyDiv w:val="1"/>
      <w:marLeft w:val="0"/>
      <w:marRight w:val="0"/>
      <w:marTop w:val="0"/>
      <w:marBottom w:val="0"/>
      <w:divBdr>
        <w:top w:val="none" w:sz="0" w:space="0" w:color="auto"/>
        <w:left w:val="none" w:sz="0" w:space="0" w:color="auto"/>
        <w:bottom w:val="none" w:sz="0" w:space="0" w:color="auto"/>
        <w:right w:val="none" w:sz="0" w:space="0" w:color="auto"/>
      </w:divBdr>
    </w:div>
    <w:div w:id="747263249">
      <w:bodyDiv w:val="1"/>
      <w:marLeft w:val="0"/>
      <w:marRight w:val="0"/>
      <w:marTop w:val="0"/>
      <w:marBottom w:val="0"/>
      <w:divBdr>
        <w:top w:val="none" w:sz="0" w:space="0" w:color="auto"/>
        <w:left w:val="none" w:sz="0" w:space="0" w:color="auto"/>
        <w:bottom w:val="none" w:sz="0" w:space="0" w:color="auto"/>
        <w:right w:val="none" w:sz="0" w:space="0" w:color="auto"/>
      </w:divBdr>
    </w:div>
    <w:div w:id="749276093">
      <w:bodyDiv w:val="1"/>
      <w:marLeft w:val="0"/>
      <w:marRight w:val="0"/>
      <w:marTop w:val="0"/>
      <w:marBottom w:val="0"/>
      <w:divBdr>
        <w:top w:val="none" w:sz="0" w:space="0" w:color="auto"/>
        <w:left w:val="none" w:sz="0" w:space="0" w:color="auto"/>
        <w:bottom w:val="none" w:sz="0" w:space="0" w:color="auto"/>
        <w:right w:val="none" w:sz="0" w:space="0" w:color="auto"/>
      </w:divBdr>
    </w:div>
    <w:div w:id="812868065">
      <w:bodyDiv w:val="1"/>
      <w:marLeft w:val="0"/>
      <w:marRight w:val="0"/>
      <w:marTop w:val="0"/>
      <w:marBottom w:val="0"/>
      <w:divBdr>
        <w:top w:val="none" w:sz="0" w:space="0" w:color="auto"/>
        <w:left w:val="none" w:sz="0" w:space="0" w:color="auto"/>
        <w:bottom w:val="none" w:sz="0" w:space="0" w:color="auto"/>
        <w:right w:val="none" w:sz="0" w:space="0" w:color="auto"/>
      </w:divBdr>
    </w:div>
    <w:div w:id="844249445">
      <w:bodyDiv w:val="1"/>
      <w:marLeft w:val="0"/>
      <w:marRight w:val="0"/>
      <w:marTop w:val="0"/>
      <w:marBottom w:val="0"/>
      <w:divBdr>
        <w:top w:val="none" w:sz="0" w:space="0" w:color="auto"/>
        <w:left w:val="none" w:sz="0" w:space="0" w:color="auto"/>
        <w:bottom w:val="none" w:sz="0" w:space="0" w:color="auto"/>
        <w:right w:val="none" w:sz="0" w:space="0" w:color="auto"/>
      </w:divBdr>
    </w:div>
    <w:div w:id="906261706">
      <w:bodyDiv w:val="1"/>
      <w:marLeft w:val="0"/>
      <w:marRight w:val="0"/>
      <w:marTop w:val="0"/>
      <w:marBottom w:val="0"/>
      <w:divBdr>
        <w:top w:val="none" w:sz="0" w:space="0" w:color="auto"/>
        <w:left w:val="none" w:sz="0" w:space="0" w:color="auto"/>
        <w:bottom w:val="none" w:sz="0" w:space="0" w:color="auto"/>
        <w:right w:val="none" w:sz="0" w:space="0" w:color="auto"/>
      </w:divBdr>
    </w:div>
    <w:div w:id="923689888">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3797608">
      <w:bodyDiv w:val="1"/>
      <w:marLeft w:val="0"/>
      <w:marRight w:val="0"/>
      <w:marTop w:val="0"/>
      <w:marBottom w:val="0"/>
      <w:divBdr>
        <w:top w:val="none" w:sz="0" w:space="0" w:color="auto"/>
        <w:left w:val="none" w:sz="0" w:space="0" w:color="auto"/>
        <w:bottom w:val="none" w:sz="0" w:space="0" w:color="auto"/>
        <w:right w:val="none" w:sz="0" w:space="0" w:color="auto"/>
      </w:divBdr>
    </w:div>
    <w:div w:id="1098212105">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1570635">
      <w:bodyDiv w:val="1"/>
      <w:marLeft w:val="0"/>
      <w:marRight w:val="0"/>
      <w:marTop w:val="0"/>
      <w:marBottom w:val="0"/>
      <w:divBdr>
        <w:top w:val="none" w:sz="0" w:space="0" w:color="auto"/>
        <w:left w:val="none" w:sz="0" w:space="0" w:color="auto"/>
        <w:bottom w:val="none" w:sz="0" w:space="0" w:color="auto"/>
        <w:right w:val="none" w:sz="0" w:space="0" w:color="auto"/>
      </w:divBdr>
    </w:div>
    <w:div w:id="1232623196">
      <w:bodyDiv w:val="1"/>
      <w:marLeft w:val="0"/>
      <w:marRight w:val="0"/>
      <w:marTop w:val="0"/>
      <w:marBottom w:val="0"/>
      <w:divBdr>
        <w:top w:val="none" w:sz="0" w:space="0" w:color="auto"/>
        <w:left w:val="none" w:sz="0" w:space="0" w:color="auto"/>
        <w:bottom w:val="none" w:sz="0" w:space="0" w:color="auto"/>
        <w:right w:val="none" w:sz="0" w:space="0" w:color="auto"/>
      </w:divBdr>
      <w:divsChild>
        <w:div w:id="2054884946">
          <w:marLeft w:val="1238"/>
          <w:marRight w:val="0"/>
          <w:marTop w:val="86"/>
          <w:marBottom w:val="130"/>
          <w:divBdr>
            <w:top w:val="none" w:sz="0" w:space="0" w:color="auto"/>
            <w:left w:val="none" w:sz="0" w:space="0" w:color="auto"/>
            <w:bottom w:val="none" w:sz="0" w:space="0" w:color="auto"/>
            <w:right w:val="none" w:sz="0" w:space="0" w:color="auto"/>
          </w:divBdr>
        </w:div>
        <w:div w:id="1102535651">
          <w:marLeft w:val="1958"/>
          <w:marRight w:val="0"/>
          <w:marTop w:val="77"/>
          <w:marBottom w:val="115"/>
          <w:divBdr>
            <w:top w:val="none" w:sz="0" w:space="0" w:color="auto"/>
            <w:left w:val="none" w:sz="0" w:space="0" w:color="auto"/>
            <w:bottom w:val="none" w:sz="0" w:space="0" w:color="auto"/>
            <w:right w:val="none" w:sz="0" w:space="0" w:color="auto"/>
          </w:divBdr>
        </w:div>
        <w:div w:id="417487033">
          <w:marLeft w:val="1958"/>
          <w:marRight w:val="0"/>
          <w:marTop w:val="77"/>
          <w:marBottom w:val="115"/>
          <w:divBdr>
            <w:top w:val="none" w:sz="0" w:space="0" w:color="auto"/>
            <w:left w:val="none" w:sz="0" w:space="0" w:color="auto"/>
            <w:bottom w:val="none" w:sz="0" w:space="0" w:color="auto"/>
            <w:right w:val="none" w:sz="0" w:space="0" w:color="auto"/>
          </w:divBdr>
        </w:div>
      </w:divsChild>
    </w:div>
    <w:div w:id="1260597319">
      <w:bodyDiv w:val="1"/>
      <w:marLeft w:val="0"/>
      <w:marRight w:val="0"/>
      <w:marTop w:val="0"/>
      <w:marBottom w:val="0"/>
      <w:divBdr>
        <w:top w:val="none" w:sz="0" w:space="0" w:color="auto"/>
        <w:left w:val="none" w:sz="0" w:space="0" w:color="auto"/>
        <w:bottom w:val="none" w:sz="0" w:space="0" w:color="auto"/>
        <w:right w:val="none" w:sz="0" w:space="0" w:color="auto"/>
      </w:divBdr>
    </w:div>
    <w:div w:id="1314675304">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486361661">
      <w:bodyDiv w:val="1"/>
      <w:marLeft w:val="0"/>
      <w:marRight w:val="0"/>
      <w:marTop w:val="0"/>
      <w:marBottom w:val="0"/>
      <w:divBdr>
        <w:top w:val="none" w:sz="0" w:space="0" w:color="auto"/>
        <w:left w:val="none" w:sz="0" w:space="0" w:color="auto"/>
        <w:bottom w:val="none" w:sz="0" w:space="0" w:color="auto"/>
        <w:right w:val="none" w:sz="0" w:space="0" w:color="auto"/>
      </w:divBdr>
    </w:div>
    <w:div w:id="1513375423">
      <w:bodyDiv w:val="1"/>
      <w:marLeft w:val="0"/>
      <w:marRight w:val="0"/>
      <w:marTop w:val="0"/>
      <w:marBottom w:val="0"/>
      <w:divBdr>
        <w:top w:val="none" w:sz="0" w:space="0" w:color="auto"/>
        <w:left w:val="none" w:sz="0" w:space="0" w:color="auto"/>
        <w:bottom w:val="none" w:sz="0" w:space="0" w:color="auto"/>
        <w:right w:val="none" w:sz="0" w:space="0" w:color="auto"/>
      </w:divBdr>
    </w:div>
    <w:div w:id="1531064602">
      <w:bodyDiv w:val="1"/>
      <w:marLeft w:val="0"/>
      <w:marRight w:val="0"/>
      <w:marTop w:val="0"/>
      <w:marBottom w:val="0"/>
      <w:divBdr>
        <w:top w:val="none" w:sz="0" w:space="0" w:color="auto"/>
        <w:left w:val="none" w:sz="0" w:space="0" w:color="auto"/>
        <w:bottom w:val="none" w:sz="0" w:space="0" w:color="auto"/>
        <w:right w:val="none" w:sz="0" w:space="0" w:color="auto"/>
      </w:divBdr>
    </w:div>
    <w:div w:id="1564022036">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2565025">
      <w:bodyDiv w:val="1"/>
      <w:marLeft w:val="0"/>
      <w:marRight w:val="0"/>
      <w:marTop w:val="0"/>
      <w:marBottom w:val="0"/>
      <w:divBdr>
        <w:top w:val="none" w:sz="0" w:space="0" w:color="auto"/>
        <w:left w:val="none" w:sz="0" w:space="0" w:color="auto"/>
        <w:bottom w:val="none" w:sz="0" w:space="0" w:color="auto"/>
        <w:right w:val="none" w:sz="0" w:space="0" w:color="auto"/>
      </w:divBdr>
    </w:div>
    <w:div w:id="1614239339">
      <w:bodyDiv w:val="1"/>
      <w:marLeft w:val="0"/>
      <w:marRight w:val="0"/>
      <w:marTop w:val="0"/>
      <w:marBottom w:val="0"/>
      <w:divBdr>
        <w:top w:val="none" w:sz="0" w:space="0" w:color="auto"/>
        <w:left w:val="none" w:sz="0" w:space="0" w:color="auto"/>
        <w:bottom w:val="none" w:sz="0" w:space="0" w:color="auto"/>
        <w:right w:val="none" w:sz="0" w:space="0" w:color="auto"/>
      </w:divBdr>
    </w:div>
    <w:div w:id="1719353478">
      <w:bodyDiv w:val="1"/>
      <w:marLeft w:val="0"/>
      <w:marRight w:val="0"/>
      <w:marTop w:val="0"/>
      <w:marBottom w:val="0"/>
      <w:divBdr>
        <w:top w:val="none" w:sz="0" w:space="0" w:color="auto"/>
        <w:left w:val="none" w:sz="0" w:space="0" w:color="auto"/>
        <w:bottom w:val="none" w:sz="0" w:space="0" w:color="auto"/>
        <w:right w:val="none" w:sz="0" w:space="0" w:color="auto"/>
      </w:divBdr>
    </w:div>
    <w:div w:id="1753576994">
      <w:bodyDiv w:val="1"/>
      <w:marLeft w:val="0"/>
      <w:marRight w:val="0"/>
      <w:marTop w:val="0"/>
      <w:marBottom w:val="0"/>
      <w:divBdr>
        <w:top w:val="none" w:sz="0" w:space="0" w:color="auto"/>
        <w:left w:val="none" w:sz="0" w:space="0" w:color="auto"/>
        <w:bottom w:val="none" w:sz="0" w:space="0" w:color="auto"/>
        <w:right w:val="none" w:sz="0" w:space="0" w:color="auto"/>
      </w:divBdr>
    </w:div>
    <w:div w:id="1775632818">
      <w:bodyDiv w:val="1"/>
      <w:marLeft w:val="0"/>
      <w:marRight w:val="0"/>
      <w:marTop w:val="0"/>
      <w:marBottom w:val="0"/>
      <w:divBdr>
        <w:top w:val="none" w:sz="0" w:space="0" w:color="auto"/>
        <w:left w:val="none" w:sz="0" w:space="0" w:color="auto"/>
        <w:bottom w:val="none" w:sz="0" w:space="0" w:color="auto"/>
        <w:right w:val="none" w:sz="0" w:space="0" w:color="auto"/>
      </w:divBdr>
    </w:div>
    <w:div w:id="1831481635">
      <w:bodyDiv w:val="1"/>
      <w:marLeft w:val="0"/>
      <w:marRight w:val="0"/>
      <w:marTop w:val="0"/>
      <w:marBottom w:val="0"/>
      <w:divBdr>
        <w:top w:val="none" w:sz="0" w:space="0" w:color="auto"/>
        <w:left w:val="none" w:sz="0" w:space="0" w:color="auto"/>
        <w:bottom w:val="none" w:sz="0" w:space="0" w:color="auto"/>
        <w:right w:val="none" w:sz="0" w:space="0" w:color="auto"/>
      </w:divBdr>
    </w:div>
    <w:div w:id="1844708973">
      <w:bodyDiv w:val="1"/>
      <w:marLeft w:val="0"/>
      <w:marRight w:val="0"/>
      <w:marTop w:val="0"/>
      <w:marBottom w:val="0"/>
      <w:divBdr>
        <w:top w:val="none" w:sz="0" w:space="0" w:color="auto"/>
        <w:left w:val="none" w:sz="0" w:space="0" w:color="auto"/>
        <w:bottom w:val="none" w:sz="0" w:space="0" w:color="auto"/>
        <w:right w:val="none" w:sz="0" w:space="0" w:color="auto"/>
      </w:divBdr>
    </w:div>
    <w:div w:id="1898085632">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56013330">
      <w:bodyDiv w:val="1"/>
      <w:marLeft w:val="0"/>
      <w:marRight w:val="0"/>
      <w:marTop w:val="0"/>
      <w:marBottom w:val="0"/>
      <w:divBdr>
        <w:top w:val="none" w:sz="0" w:space="0" w:color="auto"/>
        <w:left w:val="none" w:sz="0" w:space="0" w:color="auto"/>
        <w:bottom w:val="none" w:sz="0" w:space="0" w:color="auto"/>
        <w:right w:val="none" w:sz="0" w:space="0" w:color="auto"/>
      </w:divBdr>
    </w:div>
    <w:div w:id="1973974290">
      <w:bodyDiv w:val="1"/>
      <w:marLeft w:val="0"/>
      <w:marRight w:val="0"/>
      <w:marTop w:val="0"/>
      <w:marBottom w:val="0"/>
      <w:divBdr>
        <w:top w:val="none" w:sz="0" w:space="0" w:color="auto"/>
        <w:left w:val="none" w:sz="0" w:space="0" w:color="auto"/>
        <w:bottom w:val="none" w:sz="0" w:space="0" w:color="auto"/>
        <w:right w:val="none" w:sz="0" w:space="0" w:color="auto"/>
      </w:divBdr>
    </w:div>
    <w:div w:id="1989701464">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26541496">
      <w:bodyDiv w:val="1"/>
      <w:marLeft w:val="0"/>
      <w:marRight w:val="0"/>
      <w:marTop w:val="0"/>
      <w:marBottom w:val="0"/>
      <w:divBdr>
        <w:top w:val="none" w:sz="0" w:space="0" w:color="auto"/>
        <w:left w:val="none" w:sz="0" w:space="0" w:color="auto"/>
        <w:bottom w:val="none" w:sz="0" w:space="0" w:color="auto"/>
        <w:right w:val="none" w:sz="0" w:space="0" w:color="auto"/>
      </w:divBdr>
    </w:div>
    <w:div w:id="2141071342">
      <w:bodyDiv w:val="1"/>
      <w:marLeft w:val="0"/>
      <w:marRight w:val="0"/>
      <w:marTop w:val="0"/>
      <w:marBottom w:val="0"/>
      <w:divBdr>
        <w:top w:val="none" w:sz="0" w:space="0" w:color="auto"/>
        <w:left w:val="none" w:sz="0" w:space="0" w:color="auto"/>
        <w:bottom w:val="none" w:sz="0" w:space="0" w:color="auto"/>
        <w:right w:val="none" w:sz="0" w:space="0" w:color="auto"/>
      </w:divBdr>
      <w:divsChild>
        <w:div w:id="660350448">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cassan@sfa.sc" TargetMode="External"/><Relationship Id="rId26" Type="http://schemas.openxmlformats.org/officeDocument/2006/relationships/hyperlink" Target="mailto:toihyr@gmail.com" TargetMode="External"/><Relationship Id="rId39" Type="http://schemas.openxmlformats.org/officeDocument/2006/relationships/hyperlink" Target="mailto:hmurua@azti.es" TargetMode="External"/><Relationship Id="rId21" Type="http://schemas.openxmlformats.org/officeDocument/2006/relationships/hyperlink" Target="mailto:julien.barde@ird.fr" TargetMode="External"/><Relationship Id="rId34" Type="http://schemas.openxmlformats.org/officeDocument/2006/relationships/hyperlink" Target="mailto:francis.marsac@ird.fr" TargetMode="External"/><Relationship Id="rId42" Type="http://schemas.openxmlformats.org/officeDocument/2006/relationships/hyperlink" Target="mailto:Pascal.bach@ird.fr" TargetMode="External"/><Relationship Id="rId47" Type="http://schemas.openxmlformats.org/officeDocument/2006/relationships/hyperlink" Target="mailto:khanmwasim@gmail.com" TargetMode="External"/><Relationship Id="rId50" Type="http://schemas.openxmlformats.org/officeDocument/2006/relationships/hyperlink" Target="mailto:sachiko27tsuji@gmail.com" TargetMode="External"/><Relationship Id="rId55" Type="http://schemas.openxmlformats.org/officeDocument/2006/relationships/hyperlink" Target="mailto:sarah.martin@fao.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degwafish@yahoo.com" TargetMode="External"/><Relationship Id="rId20" Type="http://schemas.openxmlformats.org/officeDocument/2006/relationships/hyperlink" Target="mailto:josecarlos.baez@ma.ieo.es" TargetMode="External"/><Relationship Id="rId29" Type="http://schemas.openxmlformats.org/officeDocument/2006/relationships/hyperlink" Target="mailto:svenk@daff.gov.za" TargetMode="External"/><Relationship Id="rId41" Type="http://schemas.openxmlformats.org/officeDocument/2006/relationships/hyperlink" Target="mailto:DenhamP@daff.gov.za" TargetMode="External"/><Relationship Id="rId54" Type="http://schemas.openxmlformats.org/officeDocument/2006/relationships/hyperlink" Target="mailto:dan.fu@fao.org"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Laurent.floch@ird.fr" TargetMode="External"/><Relationship Id="rId32" Type="http://schemas.openxmlformats.org/officeDocument/2006/relationships/hyperlink" Target="mailto:michellecplu@ofdc.org.tw" TargetMode="External"/><Relationship Id="rId37" Type="http://schemas.openxmlformats.org/officeDocument/2006/relationships/hyperlink" Target="mailto:anais.medieu@ird.fr" TargetMode="External"/><Relationship Id="rId40" Type="http://schemas.openxmlformats.org/officeDocument/2006/relationships/hyperlink" Target="mailto:anne.elise.nieblas@gmail.com" TargetMode="External"/><Relationship Id="rId45" Type="http://schemas.openxmlformats.org/officeDocument/2006/relationships/hyperlink" Target="mailto:lxxu@shou.edu.cn" TargetMode="External"/><Relationship Id="rId53" Type="http://schemas.openxmlformats.org/officeDocument/2006/relationships/hyperlink" Target="mailto:fabio.fiorellato@fao.org"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mmanuel.chassot@ird.fr" TargetMode="External"/><Relationship Id="rId23" Type="http://schemas.openxmlformats.org/officeDocument/2006/relationships/hyperlink" Target="mailto:felipe.fernandez@ieo.es" TargetMode="External"/><Relationship Id="rId28" Type="http://schemas.openxmlformats.org/officeDocument/2006/relationships/hyperlink" Target="mailto:sallehudin_jamon@dof.gov.my" TargetMode="External"/><Relationship Id="rId36" Type="http://schemas.openxmlformats.org/officeDocument/2006/relationships/hyperlink" Target="mailto:amaufroy@orthongel.fr" TargetMode="External"/><Relationship Id="rId49" Type="http://schemas.openxmlformats.org/officeDocument/2006/relationships/hyperlink" Target="mailto:aekfish@hotmail.com" TargetMode="External"/><Relationship Id="rId57" Type="http://schemas.openxmlformats.org/officeDocument/2006/relationships/hyperlink" Target="mailto:kevin.sullivan@fao.org" TargetMode="External"/><Relationship Id="rId61" Type="http://schemas.openxmlformats.org/officeDocument/2006/relationships/footer" Target="footer4.xml"/><Relationship Id="rId10" Type="http://schemas.openxmlformats.org/officeDocument/2006/relationships/hyperlink" Target="http://www.iotc.org" TargetMode="External"/><Relationship Id="rId19" Type="http://schemas.openxmlformats.org/officeDocument/2006/relationships/hyperlink" Target="mailto:pascal.bach@ird.fr" TargetMode="External"/><Relationship Id="rId31" Type="http://schemas.openxmlformats.org/officeDocument/2006/relationships/hyperlink" Target="mailto:ikrug@azti.es" TargetMode="External"/><Relationship Id="rId44" Type="http://schemas.openxmlformats.org/officeDocument/2006/relationships/hyperlink" Target="mailto:paul.taconet@ird.fr" TargetMode="External"/><Relationship Id="rId52" Type="http://schemas.openxmlformats.org/officeDocument/2006/relationships/hyperlink" Target="mailto:acwolfaardt@gmail.com"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ecretariat@iotc.org" TargetMode="External"/><Relationship Id="rId14" Type="http://schemas.openxmlformats.org/officeDocument/2006/relationships/footer" Target="footer2.xml"/><Relationship Id="rId22" Type="http://schemas.openxmlformats.org/officeDocument/2006/relationships/hyperlink" Target="mailto:sylvain.bonhommeau@ifremer.fr" TargetMode="External"/><Relationship Id="rId27" Type="http://schemas.openxmlformats.org/officeDocument/2006/relationships/hyperlink" Target="mailto:david.kaplan@ird.fr" TargetMode="External"/><Relationship Id="rId30" Type="http://schemas.openxmlformats.org/officeDocument/2006/relationships/hyperlink" Target="mailto:gpscott_fish@hotmail.com" TargetMode="External"/><Relationship Id="rId35" Type="http://schemas.openxmlformats.org/officeDocument/2006/relationships/hyperlink" Target="mailto:matumot@affrc.go.jp" TargetMode="External"/><Relationship Id="rId43" Type="http://schemas.openxmlformats.org/officeDocument/2006/relationships/hyperlink" Target="mailto:sgunrahim@yahoo.com" TargetMode="External"/><Relationship Id="rId48" Type="http://schemas.openxmlformats.org/officeDocument/2006/relationships/hyperlink" Target="mailto:ashley.williams@agriculture.gov.au" TargetMode="External"/><Relationship Id="rId56" Type="http://schemas.openxmlformats.org/officeDocument/2006/relationships/hyperlink" Target="mailto:lucia.pierre@fao.org"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ross.wanless@birdlife.org.z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nrico.anello@fao.org" TargetMode="External"/><Relationship Id="rId25" Type="http://schemas.openxmlformats.org/officeDocument/2006/relationships/hyperlink" Target="mailto:nuwan54@gmail.com" TargetMode="External"/><Relationship Id="rId33" Type="http://schemas.openxmlformats.org/officeDocument/2006/relationships/hyperlink" Target="mailto:asheik-mamode@govmu.org" TargetMode="External"/><Relationship Id="rId38" Type="http://schemas.openxmlformats.org/officeDocument/2006/relationships/hyperlink" Target="mailto:QayisoMK@daff.gov.za" TargetMode="External"/><Relationship Id="rId46" Type="http://schemas.openxmlformats.org/officeDocument/2006/relationships/hyperlink" Target="mailto:xfwang@shou.edu.cn"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00C0-D17F-4776-8C29-38933167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5313</Words>
  <Characters>29223</Characters>
  <Application>Microsoft Office Word</Application>
  <DocSecurity>0</DocSecurity>
  <Lines>243</Lines>
  <Paragraphs>68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Report of the Ninth Session</vt:lpstr>
      <vt:lpstr>Report of the Ninth Session</vt:lpstr>
      <vt:lpstr>Report of the Ninth Session</vt:lpstr>
    </vt:vector>
  </TitlesOfParts>
  <Company>LALA</Company>
  <LinksUpToDate>false</LinksUpToDate>
  <CharactersWithSpaces>34468</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Amélie Brito</cp:lastModifiedBy>
  <cp:revision>2</cp:revision>
  <cp:lastPrinted>2017-11-29T10:12:00Z</cp:lastPrinted>
  <dcterms:created xsi:type="dcterms:W3CDTF">2017-11-30T10:35:00Z</dcterms:created>
  <dcterms:modified xsi:type="dcterms:W3CDTF">2017-11-30T10:35:00Z</dcterms:modified>
</cp:coreProperties>
</file>