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C59B" w14:textId="77777777" w:rsidR="003674E5" w:rsidRPr="00D73459" w:rsidRDefault="003674E5">
      <w:pPr>
        <w:pStyle w:val="AnnexTitle"/>
      </w:pPr>
      <w:bookmarkStart w:id="0" w:name="AppMM"/>
      <w:bookmarkStart w:id="1" w:name="_Toc495413968"/>
      <w:bookmarkStart w:id="2" w:name="_Toc525312207"/>
      <w:r w:rsidRPr="00D73459">
        <w:t>Appendix XVIII</w:t>
      </w:r>
      <w:bookmarkEnd w:id="0"/>
      <w:r w:rsidRPr="00D73459">
        <w:br/>
        <w:t xml:space="preserve">Executive Summary: </w:t>
      </w:r>
      <w:bookmarkEnd w:id="1"/>
      <w:r w:rsidRPr="00D73459">
        <w:t>Cetaceans</w:t>
      </w:r>
      <w:bookmarkEnd w:id="2"/>
    </w:p>
    <w:p w14:paraId="1CDD9A36" w14:textId="77777777" w:rsidR="003674E5" w:rsidRPr="00D73459" w:rsidRDefault="003674E5" w:rsidP="003674E5">
      <w:pPr>
        <w:contextualSpacing/>
        <w:jc w:val="center"/>
        <w:rPr>
          <w:rFonts w:ascii="Times New Roman Bold" w:eastAsia="MS Mincho" w:hAnsi="Times New Roman Bold"/>
          <w:b/>
          <w:bCs/>
          <w:smallCaps/>
          <w:color w:val="FF0000"/>
          <w:kern w:val="32"/>
          <w:sz w:val="28"/>
          <w:szCs w:val="28"/>
        </w:rPr>
      </w:pPr>
      <w:r w:rsidRPr="00A1439E">
        <w:rPr>
          <w:rFonts w:ascii="ITC Bookman" w:hAnsi="ITC Bookman"/>
          <w:b/>
          <w:noProof/>
          <w:szCs w:val="20"/>
          <w:lang w:val="fr-FR" w:eastAsia="ja-JP"/>
        </w:rPr>
        <w:drawing>
          <wp:inline distT="0" distB="0" distL="0" distR="0" wp14:anchorId="7C71C75B" wp14:editId="33F9E1AD">
            <wp:extent cx="5040000" cy="795655"/>
            <wp:effectExtent l="0" t="0" r="0" b="4445"/>
            <wp:docPr id="9" name="Picture 9"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p>
    <w:p w14:paraId="615D7997" w14:textId="77777777" w:rsidR="000D25AF" w:rsidRPr="00D73459" w:rsidRDefault="000D25AF" w:rsidP="000D25AF">
      <w:pPr>
        <w:jc w:val="center"/>
        <w:rPr>
          <w:b/>
          <w:sz w:val="28"/>
          <w:szCs w:val="28"/>
        </w:rPr>
      </w:pPr>
      <w:r w:rsidRPr="00D73459">
        <w:rPr>
          <w:b/>
          <w:sz w:val="28"/>
          <w:szCs w:val="28"/>
        </w:rPr>
        <w:t>Status of cetaceans in the Indian Ocean</w:t>
      </w:r>
    </w:p>
    <w:p w14:paraId="5A0E7B02" w14:textId="77777777" w:rsidR="000D25AF" w:rsidRPr="00D73459" w:rsidRDefault="000D25AF" w:rsidP="000D25AF">
      <w:pPr>
        <w:jc w:val="center"/>
        <w:rPr>
          <w:color w:val="FF0000"/>
          <w:sz w:val="24"/>
          <w:szCs w:val="24"/>
        </w:rPr>
      </w:pPr>
    </w:p>
    <w:p w14:paraId="7891DDCE" w14:textId="77777777" w:rsidR="000D25AF" w:rsidRPr="00503422" w:rsidRDefault="000D25AF" w:rsidP="000D25AF">
      <w:pPr>
        <w:jc w:val="both"/>
        <w:rPr>
          <w:color w:val="000000"/>
        </w:rPr>
      </w:pPr>
      <w:r w:rsidRPr="00503422">
        <w:rPr>
          <w:b/>
          <w:color w:val="000000"/>
        </w:rPr>
        <w:t>TABLE 1.</w:t>
      </w:r>
      <w:r w:rsidRPr="00503422">
        <w:rPr>
          <w:color w:val="000000"/>
        </w:rPr>
        <w:t xml:space="preserve"> Cetaceans: IUCN Red List status and records of interaction (including entanglements and, for purse seines, encirclements) with tuna fishery gear types for all cetacean species that occur within the IOTC area of competence.</w:t>
      </w:r>
    </w:p>
    <w:tbl>
      <w:tblPr>
        <w:tblW w:w="10800" w:type="dxa"/>
        <w:tblLook w:val="04A0" w:firstRow="1" w:lastRow="0" w:firstColumn="1" w:lastColumn="0" w:noHBand="0" w:noVBand="1"/>
      </w:tblPr>
      <w:tblGrid>
        <w:gridCol w:w="1776"/>
        <w:gridCol w:w="2814"/>
        <w:gridCol w:w="3150"/>
        <w:gridCol w:w="1350"/>
        <w:gridCol w:w="1710"/>
      </w:tblGrid>
      <w:tr w:rsidR="000D25AF" w:rsidRPr="00D73459" w14:paraId="52D64465" w14:textId="77777777" w:rsidTr="00550D46">
        <w:trPr>
          <w:trHeight w:val="300"/>
        </w:trPr>
        <w:tc>
          <w:tcPr>
            <w:tcW w:w="1776" w:type="dxa"/>
            <w:vMerge w:val="restart"/>
            <w:tcBorders>
              <w:top w:val="single" w:sz="8" w:space="0" w:color="auto"/>
              <w:left w:val="nil"/>
              <w:bottom w:val="single" w:sz="8" w:space="0" w:color="000000"/>
              <w:right w:val="nil"/>
            </w:tcBorders>
            <w:shd w:val="clear" w:color="auto" w:fill="auto"/>
            <w:vAlign w:val="center"/>
            <w:hideMark/>
          </w:tcPr>
          <w:p w14:paraId="0EF71F20" w14:textId="77777777" w:rsidR="000D25AF" w:rsidRPr="00503422" w:rsidRDefault="000D25AF" w:rsidP="000D25AF">
            <w:pPr>
              <w:jc w:val="center"/>
              <w:rPr>
                <w:b/>
                <w:bCs/>
                <w:color w:val="000000"/>
                <w:lang w:eastAsia="en-US"/>
              </w:rPr>
            </w:pPr>
            <w:r w:rsidRPr="00503422">
              <w:rPr>
                <w:b/>
                <w:bCs/>
                <w:color w:val="000000"/>
                <w:lang w:eastAsia="en-US"/>
              </w:rPr>
              <w:t>Family</w:t>
            </w:r>
          </w:p>
        </w:tc>
        <w:tc>
          <w:tcPr>
            <w:tcW w:w="2814" w:type="dxa"/>
            <w:vMerge w:val="restart"/>
            <w:tcBorders>
              <w:top w:val="single" w:sz="8" w:space="0" w:color="auto"/>
              <w:left w:val="nil"/>
              <w:bottom w:val="single" w:sz="8" w:space="0" w:color="000000"/>
              <w:right w:val="nil"/>
            </w:tcBorders>
            <w:shd w:val="clear" w:color="auto" w:fill="auto"/>
            <w:vAlign w:val="center"/>
            <w:hideMark/>
          </w:tcPr>
          <w:p w14:paraId="3971C8B2" w14:textId="77777777" w:rsidR="000D25AF" w:rsidRPr="00503422" w:rsidRDefault="000D25AF" w:rsidP="000D25AF">
            <w:pPr>
              <w:jc w:val="center"/>
              <w:rPr>
                <w:b/>
                <w:bCs/>
                <w:color w:val="000000"/>
                <w:lang w:eastAsia="en-US"/>
              </w:rPr>
            </w:pPr>
            <w:r w:rsidRPr="00503422">
              <w:rPr>
                <w:b/>
                <w:bCs/>
                <w:color w:val="000000"/>
                <w:lang w:eastAsia="en-US"/>
              </w:rPr>
              <w:t>Common name</w:t>
            </w:r>
          </w:p>
        </w:tc>
        <w:tc>
          <w:tcPr>
            <w:tcW w:w="3150" w:type="dxa"/>
            <w:vMerge w:val="restart"/>
            <w:tcBorders>
              <w:top w:val="single" w:sz="8" w:space="0" w:color="auto"/>
              <w:left w:val="nil"/>
              <w:bottom w:val="single" w:sz="8" w:space="0" w:color="000000"/>
              <w:right w:val="nil"/>
            </w:tcBorders>
            <w:shd w:val="clear" w:color="auto" w:fill="auto"/>
            <w:vAlign w:val="center"/>
            <w:hideMark/>
          </w:tcPr>
          <w:p w14:paraId="5D2D25BC" w14:textId="77777777" w:rsidR="000D25AF" w:rsidRPr="00503422" w:rsidRDefault="000D25AF" w:rsidP="000D25AF">
            <w:pPr>
              <w:jc w:val="center"/>
              <w:rPr>
                <w:b/>
                <w:bCs/>
                <w:color w:val="000000"/>
                <w:lang w:eastAsia="en-US"/>
              </w:rPr>
            </w:pPr>
            <w:r w:rsidRPr="00503422">
              <w:rPr>
                <w:b/>
                <w:bCs/>
                <w:color w:val="000000"/>
                <w:lang w:eastAsia="en-US"/>
              </w:rPr>
              <w:t>Species</w:t>
            </w:r>
          </w:p>
        </w:tc>
        <w:tc>
          <w:tcPr>
            <w:tcW w:w="1350" w:type="dxa"/>
            <w:vMerge w:val="restart"/>
            <w:tcBorders>
              <w:top w:val="single" w:sz="8" w:space="0" w:color="auto"/>
              <w:left w:val="nil"/>
              <w:bottom w:val="single" w:sz="8" w:space="0" w:color="000000"/>
              <w:right w:val="nil"/>
            </w:tcBorders>
            <w:shd w:val="clear" w:color="auto" w:fill="auto"/>
            <w:vAlign w:val="center"/>
            <w:hideMark/>
          </w:tcPr>
          <w:p w14:paraId="280D8BAB" w14:textId="77777777" w:rsidR="000D25AF" w:rsidRPr="00503422" w:rsidRDefault="000D25AF" w:rsidP="000D25AF">
            <w:pPr>
              <w:jc w:val="center"/>
              <w:rPr>
                <w:b/>
                <w:bCs/>
                <w:color w:val="000000"/>
                <w:lang w:eastAsia="en-US"/>
              </w:rPr>
            </w:pPr>
            <w:bookmarkStart w:id="3" w:name="RANGE!D1"/>
            <w:r w:rsidRPr="00503422">
              <w:rPr>
                <w:b/>
                <w:bCs/>
                <w:color w:val="000000"/>
                <w:lang w:eastAsia="en-US"/>
              </w:rPr>
              <w:t>IUCN Red List status</w:t>
            </w:r>
            <w:bookmarkEnd w:id="3"/>
          </w:p>
        </w:tc>
        <w:tc>
          <w:tcPr>
            <w:tcW w:w="1710" w:type="dxa"/>
            <w:vMerge w:val="restart"/>
            <w:tcBorders>
              <w:top w:val="single" w:sz="8" w:space="0" w:color="auto"/>
              <w:left w:val="nil"/>
              <w:bottom w:val="single" w:sz="8" w:space="0" w:color="000000"/>
              <w:right w:val="nil"/>
            </w:tcBorders>
            <w:shd w:val="clear" w:color="auto" w:fill="auto"/>
            <w:vAlign w:val="center"/>
            <w:hideMark/>
          </w:tcPr>
          <w:p w14:paraId="2AB3E7F4" w14:textId="77777777" w:rsidR="000D25AF" w:rsidRPr="00503422" w:rsidRDefault="000D25AF" w:rsidP="000D25AF">
            <w:pPr>
              <w:jc w:val="center"/>
              <w:rPr>
                <w:b/>
                <w:bCs/>
                <w:color w:val="000000"/>
                <w:lang w:eastAsia="en-US"/>
              </w:rPr>
            </w:pPr>
            <w:r w:rsidRPr="00503422">
              <w:rPr>
                <w:b/>
                <w:bCs/>
                <w:color w:val="000000"/>
                <w:lang w:eastAsia="en-US"/>
              </w:rPr>
              <w:t>Interactions by Gear Type*</w:t>
            </w:r>
          </w:p>
        </w:tc>
      </w:tr>
      <w:tr w:rsidR="000D25AF" w:rsidRPr="00D73459" w14:paraId="55D9AC42" w14:textId="77777777" w:rsidTr="00550D46">
        <w:trPr>
          <w:trHeight w:val="517"/>
        </w:trPr>
        <w:tc>
          <w:tcPr>
            <w:tcW w:w="1776" w:type="dxa"/>
            <w:vMerge/>
            <w:tcBorders>
              <w:top w:val="single" w:sz="8" w:space="0" w:color="auto"/>
              <w:left w:val="nil"/>
              <w:bottom w:val="single" w:sz="8" w:space="0" w:color="000000"/>
              <w:right w:val="nil"/>
            </w:tcBorders>
            <w:vAlign w:val="center"/>
            <w:hideMark/>
          </w:tcPr>
          <w:p w14:paraId="010ABED9" w14:textId="77777777" w:rsidR="000D25AF" w:rsidRPr="00503422" w:rsidRDefault="000D25AF" w:rsidP="000D25AF">
            <w:pPr>
              <w:rPr>
                <w:b/>
                <w:bCs/>
                <w:color w:val="000000"/>
                <w:lang w:eastAsia="en-US"/>
              </w:rPr>
            </w:pPr>
          </w:p>
        </w:tc>
        <w:tc>
          <w:tcPr>
            <w:tcW w:w="2814" w:type="dxa"/>
            <w:vMerge/>
            <w:tcBorders>
              <w:top w:val="single" w:sz="8" w:space="0" w:color="auto"/>
              <w:left w:val="nil"/>
              <w:bottom w:val="single" w:sz="8" w:space="0" w:color="000000"/>
              <w:right w:val="nil"/>
            </w:tcBorders>
            <w:vAlign w:val="center"/>
            <w:hideMark/>
          </w:tcPr>
          <w:p w14:paraId="14482A61" w14:textId="77777777" w:rsidR="000D25AF" w:rsidRPr="00503422" w:rsidRDefault="000D25AF" w:rsidP="000D25AF">
            <w:pPr>
              <w:rPr>
                <w:b/>
                <w:bCs/>
                <w:color w:val="000000"/>
                <w:lang w:eastAsia="en-US"/>
              </w:rPr>
            </w:pPr>
          </w:p>
        </w:tc>
        <w:tc>
          <w:tcPr>
            <w:tcW w:w="3150" w:type="dxa"/>
            <w:vMerge/>
            <w:tcBorders>
              <w:top w:val="single" w:sz="8" w:space="0" w:color="auto"/>
              <w:left w:val="nil"/>
              <w:bottom w:val="single" w:sz="8" w:space="0" w:color="000000"/>
              <w:right w:val="nil"/>
            </w:tcBorders>
            <w:vAlign w:val="center"/>
            <w:hideMark/>
          </w:tcPr>
          <w:p w14:paraId="2F8E90C6" w14:textId="77777777" w:rsidR="000D25AF" w:rsidRPr="00503422" w:rsidRDefault="000D25AF" w:rsidP="000D25AF">
            <w:pPr>
              <w:rPr>
                <w:b/>
                <w:bCs/>
                <w:color w:val="000000"/>
                <w:lang w:eastAsia="en-US"/>
              </w:rPr>
            </w:pPr>
          </w:p>
        </w:tc>
        <w:tc>
          <w:tcPr>
            <w:tcW w:w="1350" w:type="dxa"/>
            <w:vMerge/>
            <w:tcBorders>
              <w:top w:val="single" w:sz="8" w:space="0" w:color="auto"/>
              <w:left w:val="nil"/>
              <w:bottom w:val="single" w:sz="8" w:space="0" w:color="000000"/>
              <w:right w:val="nil"/>
            </w:tcBorders>
            <w:vAlign w:val="center"/>
            <w:hideMark/>
          </w:tcPr>
          <w:p w14:paraId="0B54D07D" w14:textId="77777777" w:rsidR="000D25AF" w:rsidRPr="00503422" w:rsidRDefault="000D25AF" w:rsidP="000D25AF">
            <w:pPr>
              <w:rPr>
                <w:b/>
                <w:bCs/>
                <w:color w:val="000000"/>
                <w:lang w:eastAsia="en-US"/>
              </w:rPr>
            </w:pPr>
          </w:p>
        </w:tc>
        <w:tc>
          <w:tcPr>
            <w:tcW w:w="1710" w:type="dxa"/>
            <w:vMerge/>
            <w:tcBorders>
              <w:top w:val="single" w:sz="8" w:space="0" w:color="auto"/>
              <w:left w:val="nil"/>
              <w:bottom w:val="single" w:sz="8" w:space="0" w:color="000000"/>
              <w:right w:val="nil"/>
            </w:tcBorders>
            <w:vAlign w:val="center"/>
            <w:hideMark/>
          </w:tcPr>
          <w:p w14:paraId="4FCF115B" w14:textId="77777777" w:rsidR="000D25AF" w:rsidRPr="00503422" w:rsidRDefault="000D25AF" w:rsidP="000D25AF">
            <w:pPr>
              <w:rPr>
                <w:b/>
                <w:bCs/>
                <w:color w:val="000000"/>
                <w:lang w:eastAsia="en-US"/>
              </w:rPr>
            </w:pPr>
          </w:p>
        </w:tc>
      </w:tr>
      <w:tr w:rsidR="000D25AF" w:rsidRPr="00D73459" w14:paraId="3DDE4607" w14:textId="77777777" w:rsidTr="00550D46">
        <w:trPr>
          <w:trHeight w:val="403"/>
        </w:trPr>
        <w:tc>
          <w:tcPr>
            <w:tcW w:w="1776" w:type="dxa"/>
            <w:tcBorders>
              <w:top w:val="nil"/>
              <w:left w:val="nil"/>
              <w:bottom w:val="single" w:sz="4" w:space="0" w:color="auto"/>
              <w:right w:val="nil"/>
            </w:tcBorders>
            <w:shd w:val="clear" w:color="auto" w:fill="auto"/>
            <w:noWrap/>
            <w:vAlign w:val="center"/>
            <w:hideMark/>
          </w:tcPr>
          <w:p w14:paraId="1AB23A31" w14:textId="77777777" w:rsidR="000D25AF" w:rsidRPr="00503422" w:rsidRDefault="000D25AF" w:rsidP="000D25AF">
            <w:pPr>
              <w:jc w:val="center"/>
              <w:rPr>
                <w:color w:val="000000"/>
                <w:lang w:eastAsia="en-US"/>
              </w:rPr>
            </w:pPr>
            <w:r w:rsidRPr="00503422">
              <w:rPr>
                <w:color w:val="000000"/>
                <w:lang w:eastAsia="en-US"/>
              </w:rPr>
              <w:t>Balaenidae</w:t>
            </w:r>
          </w:p>
        </w:tc>
        <w:tc>
          <w:tcPr>
            <w:tcW w:w="2814" w:type="dxa"/>
            <w:tcBorders>
              <w:top w:val="nil"/>
              <w:left w:val="nil"/>
              <w:bottom w:val="single" w:sz="4" w:space="0" w:color="auto"/>
              <w:right w:val="nil"/>
            </w:tcBorders>
            <w:shd w:val="clear" w:color="auto" w:fill="auto"/>
            <w:vAlign w:val="center"/>
            <w:hideMark/>
          </w:tcPr>
          <w:p w14:paraId="426F37F3" w14:textId="77777777" w:rsidR="000D25AF" w:rsidRPr="00503422" w:rsidRDefault="000D25AF" w:rsidP="000D25AF">
            <w:pPr>
              <w:jc w:val="center"/>
              <w:rPr>
                <w:color w:val="000000"/>
                <w:lang w:eastAsia="en-US"/>
              </w:rPr>
            </w:pPr>
            <w:r w:rsidRPr="00503422">
              <w:rPr>
                <w:color w:val="000000"/>
                <w:lang w:eastAsia="en-US"/>
              </w:rPr>
              <w:t>Southern right whale</w:t>
            </w:r>
          </w:p>
        </w:tc>
        <w:tc>
          <w:tcPr>
            <w:tcW w:w="3150" w:type="dxa"/>
            <w:tcBorders>
              <w:top w:val="nil"/>
              <w:left w:val="nil"/>
              <w:bottom w:val="single" w:sz="4" w:space="0" w:color="auto"/>
              <w:right w:val="nil"/>
            </w:tcBorders>
            <w:shd w:val="clear" w:color="auto" w:fill="auto"/>
            <w:vAlign w:val="center"/>
            <w:hideMark/>
          </w:tcPr>
          <w:p w14:paraId="3FC2506D" w14:textId="77777777" w:rsidR="000D25AF" w:rsidRPr="00503422" w:rsidRDefault="000D25AF" w:rsidP="000D25AF">
            <w:pPr>
              <w:jc w:val="center"/>
              <w:rPr>
                <w:i/>
                <w:iCs/>
                <w:color w:val="000000"/>
                <w:lang w:eastAsia="en-US"/>
              </w:rPr>
            </w:pPr>
            <w:r w:rsidRPr="00503422">
              <w:rPr>
                <w:i/>
                <w:iCs/>
                <w:color w:val="000000"/>
                <w:lang w:eastAsia="en-US"/>
              </w:rPr>
              <w:t>Eubalaena australis</w:t>
            </w:r>
          </w:p>
        </w:tc>
        <w:tc>
          <w:tcPr>
            <w:tcW w:w="1350" w:type="dxa"/>
            <w:tcBorders>
              <w:top w:val="nil"/>
              <w:left w:val="nil"/>
              <w:bottom w:val="single" w:sz="4" w:space="0" w:color="auto"/>
              <w:right w:val="nil"/>
            </w:tcBorders>
            <w:shd w:val="clear" w:color="auto" w:fill="auto"/>
            <w:vAlign w:val="center"/>
            <w:hideMark/>
          </w:tcPr>
          <w:p w14:paraId="1C9435B3"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single" w:sz="4" w:space="0" w:color="auto"/>
              <w:right w:val="nil"/>
            </w:tcBorders>
            <w:shd w:val="clear" w:color="auto" w:fill="auto"/>
            <w:vAlign w:val="center"/>
            <w:hideMark/>
          </w:tcPr>
          <w:p w14:paraId="7CDCCE2B" w14:textId="77777777" w:rsidR="000D25AF" w:rsidRPr="00503422" w:rsidRDefault="000D25AF" w:rsidP="000D25AF">
            <w:pPr>
              <w:jc w:val="center"/>
              <w:rPr>
                <w:color w:val="000000"/>
                <w:vertAlign w:val="superscript"/>
                <w:lang w:eastAsia="en-US"/>
              </w:rPr>
            </w:pPr>
            <w:r w:rsidRPr="00503422">
              <w:rPr>
                <w:color w:val="000000"/>
                <w:lang w:eastAsia="en-US"/>
              </w:rPr>
              <w:t>GN</w:t>
            </w:r>
          </w:p>
        </w:tc>
      </w:tr>
      <w:tr w:rsidR="000D25AF" w:rsidRPr="00D73459" w14:paraId="03F6BB0E" w14:textId="77777777" w:rsidTr="00550D46">
        <w:trPr>
          <w:trHeight w:val="372"/>
        </w:trPr>
        <w:tc>
          <w:tcPr>
            <w:tcW w:w="1776" w:type="dxa"/>
            <w:tcBorders>
              <w:top w:val="nil"/>
              <w:left w:val="nil"/>
              <w:bottom w:val="single" w:sz="4" w:space="0" w:color="auto"/>
              <w:right w:val="nil"/>
            </w:tcBorders>
            <w:shd w:val="clear" w:color="auto" w:fill="auto"/>
            <w:noWrap/>
            <w:vAlign w:val="center"/>
          </w:tcPr>
          <w:p w14:paraId="13313E82" w14:textId="77777777" w:rsidR="000D25AF" w:rsidRPr="00503422" w:rsidRDefault="000D25AF" w:rsidP="000D25AF">
            <w:pPr>
              <w:jc w:val="center"/>
              <w:rPr>
                <w:color w:val="000000"/>
                <w:lang w:eastAsia="en-US"/>
              </w:rPr>
            </w:pPr>
            <w:r w:rsidRPr="00503422">
              <w:rPr>
                <w:color w:val="000000"/>
                <w:lang w:eastAsia="en-US"/>
              </w:rPr>
              <w:t>Neobalaenidae</w:t>
            </w:r>
          </w:p>
        </w:tc>
        <w:tc>
          <w:tcPr>
            <w:tcW w:w="2814" w:type="dxa"/>
            <w:tcBorders>
              <w:top w:val="nil"/>
              <w:left w:val="nil"/>
              <w:bottom w:val="single" w:sz="4" w:space="0" w:color="auto"/>
              <w:right w:val="nil"/>
            </w:tcBorders>
            <w:shd w:val="clear" w:color="auto" w:fill="auto"/>
            <w:vAlign w:val="center"/>
          </w:tcPr>
          <w:p w14:paraId="6337AB09" w14:textId="77777777" w:rsidR="000D25AF" w:rsidRPr="00503422" w:rsidRDefault="000D25AF" w:rsidP="000D25AF">
            <w:pPr>
              <w:jc w:val="center"/>
              <w:rPr>
                <w:color w:val="000000"/>
                <w:lang w:eastAsia="en-US"/>
              </w:rPr>
            </w:pPr>
            <w:r w:rsidRPr="00503422">
              <w:rPr>
                <w:color w:val="000000"/>
                <w:lang w:eastAsia="en-US"/>
              </w:rPr>
              <w:t>Pygmy right whale</w:t>
            </w:r>
          </w:p>
        </w:tc>
        <w:tc>
          <w:tcPr>
            <w:tcW w:w="3150" w:type="dxa"/>
            <w:tcBorders>
              <w:top w:val="nil"/>
              <w:left w:val="nil"/>
              <w:bottom w:val="single" w:sz="4" w:space="0" w:color="auto"/>
              <w:right w:val="nil"/>
            </w:tcBorders>
            <w:shd w:val="clear" w:color="auto" w:fill="auto"/>
            <w:vAlign w:val="center"/>
          </w:tcPr>
          <w:p w14:paraId="69A95FBE" w14:textId="77777777" w:rsidR="000D25AF" w:rsidRPr="00503422" w:rsidRDefault="000D25AF" w:rsidP="000D25AF">
            <w:pPr>
              <w:jc w:val="center"/>
              <w:rPr>
                <w:i/>
                <w:iCs/>
                <w:color w:val="000000"/>
                <w:lang w:eastAsia="en-US"/>
              </w:rPr>
            </w:pPr>
            <w:r w:rsidRPr="00503422">
              <w:rPr>
                <w:i/>
                <w:iCs/>
                <w:color w:val="000000"/>
                <w:lang w:eastAsia="en-US"/>
              </w:rPr>
              <w:t>Caperea marginata</w:t>
            </w:r>
          </w:p>
        </w:tc>
        <w:tc>
          <w:tcPr>
            <w:tcW w:w="1350" w:type="dxa"/>
            <w:tcBorders>
              <w:top w:val="nil"/>
              <w:left w:val="nil"/>
              <w:bottom w:val="single" w:sz="4" w:space="0" w:color="auto"/>
              <w:right w:val="nil"/>
            </w:tcBorders>
            <w:shd w:val="clear" w:color="auto" w:fill="auto"/>
            <w:vAlign w:val="center"/>
          </w:tcPr>
          <w:p w14:paraId="21CAF64F"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single" w:sz="4" w:space="0" w:color="auto"/>
              <w:right w:val="nil"/>
            </w:tcBorders>
            <w:shd w:val="clear" w:color="auto" w:fill="auto"/>
            <w:vAlign w:val="center"/>
          </w:tcPr>
          <w:p w14:paraId="0257F8F7"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2CE4BF19" w14:textId="77777777" w:rsidTr="00550D46">
        <w:trPr>
          <w:trHeight w:val="372"/>
        </w:trPr>
        <w:tc>
          <w:tcPr>
            <w:tcW w:w="1776" w:type="dxa"/>
            <w:vMerge w:val="restart"/>
            <w:tcBorders>
              <w:top w:val="nil"/>
              <w:left w:val="nil"/>
              <w:bottom w:val="single" w:sz="4" w:space="0" w:color="000000"/>
              <w:right w:val="nil"/>
            </w:tcBorders>
            <w:shd w:val="clear" w:color="auto" w:fill="auto"/>
            <w:noWrap/>
            <w:vAlign w:val="center"/>
            <w:hideMark/>
          </w:tcPr>
          <w:p w14:paraId="2B72B8B8" w14:textId="77777777" w:rsidR="000D25AF" w:rsidRPr="00503422" w:rsidRDefault="000D25AF" w:rsidP="000D25AF">
            <w:pPr>
              <w:jc w:val="center"/>
              <w:rPr>
                <w:color w:val="000000"/>
                <w:lang w:eastAsia="en-US"/>
              </w:rPr>
            </w:pPr>
            <w:r w:rsidRPr="00503422">
              <w:rPr>
                <w:color w:val="000000"/>
                <w:lang w:eastAsia="en-US"/>
              </w:rPr>
              <w:t>Balaenopteridae</w:t>
            </w:r>
          </w:p>
        </w:tc>
        <w:tc>
          <w:tcPr>
            <w:tcW w:w="2814" w:type="dxa"/>
            <w:tcBorders>
              <w:top w:val="nil"/>
              <w:left w:val="nil"/>
              <w:bottom w:val="nil"/>
              <w:right w:val="nil"/>
            </w:tcBorders>
            <w:shd w:val="clear" w:color="auto" w:fill="auto"/>
            <w:vAlign w:val="center"/>
            <w:hideMark/>
          </w:tcPr>
          <w:p w14:paraId="6B2530E4" w14:textId="77777777" w:rsidR="000D25AF" w:rsidRPr="00503422" w:rsidRDefault="000D25AF" w:rsidP="000D25AF">
            <w:pPr>
              <w:jc w:val="center"/>
              <w:rPr>
                <w:color w:val="000000"/>
                <w:lang w:eastAsia="en-US"/>
              </w:rPr>
            </w:pPr>
            <w:r w:rsidRPr="00503422">
              <w:rPr>
                <w:color w:val="000000"/>
                <w:lang w:eastAsia="en-US"/>
              </w:rPr>
              <w:t xml:space="preserve">Common minke whale </w:t>
            </w:r>
          </w:p>
        </w:tc>
        <w:tc>
          <w:tcPr>
            <w:tcW w:w="3150" w:type="dxa"/>
            <w:tcBorders>
              <w:top w:val="nil"/>
              <w:left w:val="nil"/>
              <w:bottom w:val="nil"/>
              <w:right w:val="nil"/>
            </w:tcBorders>
            <w:shd w:val="clear" w:color="auto" w:fill="auto"/>
            <w:vAlign w:val="center"/>
            <w:hideMark/>
          </w:tcPr>
          <w:p w14:paraId="0CD1856B" w14:textId="77777777" w:rsidR="000D25AF" w:rsidRPr="00503422" w:rsidRDefault="000D25AF" w:rsidP="000D25AF">
            <w:pPr>
              <w:jc w:val="center"/>
              <w:rPr>
                <w:i/>
                <w:iCs/>
                <w:color w:val="000000"/>
                <w:lang w:eastAsia="en-US"/>
              </w:rPr>
            </w:pPr>
            <w:r w:rsidRPr="00503422">
              <w:rPr>
                <w:i/>
                <w:iCs/>
                <w:color w:val="000000"/>
                <w:lang w:eastAsia="en-US"/>
              </w:rPr>
              <w:t>Balaenoptera acutorostrata</w:t>
            </w:r>
          </w:p>
        </w:tc>
        <w:tc>
          <w:tcPr>
            <w:tcW w:w="1350" w:type="dxa"/>
            <w:tcBorders>
              <w:top w:val="nil"/>
              <w:left w:val="nil"/>
              <w:bottom w:val="nil"/>
              <w:right w:val="nil"/>
            </w:tcBorders>
            <w:shd w:val="clear" w:color="auto" w:fill="auto"/>
            <w:vAlign w:val="center"/>
            <w:hideMark/>
          </w:tcPr>
          <w:p w14:paraId="5CF80900"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327E2882"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17333120" w14:textId="77777777" w:rsidTr="00550D46">
        <w:trPr>
          <w:trHeight w:val="372"/>
        </w:trPr>
        <w:tc>
          <w:tcPr>
            <w:tcW w:w="1776" w:type="dxa"/>
            <w:vMerge/>
            <w:tcBorders>
              <w:top w:val="nil"/>
              <w:left w:val="nil"/>
              <w:bottom w:val="single" w:sz="4" w:space="0" w:color="000000"/>
              <w:right w:val="nil"/>
            </w:tcBorders>
            <w:vAlign w:val="center"/>
            <w:hideMark/>
          </w:tcPr>
          <w:p w14:paraId="5E83DA94"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036537F6" w14:textId="77777777" w:rsidR="000D25AF" w:rsidRPr="00503422" w:rsidRDefault="000D25AF" w:rsidP="000D25AF">
            <w:pPr>
              <w:jc w:val="center"/>
              <w:rPr>
                <w:color w:val="000000"/>
                <w:lang w:eastAsia="en-US"/>
              </w:rPr>
            </w:pPr>
            <w:r w:rsidRPr="00503422">
              <w:rPr>
                <w:color w:val="000000"/>
                <w:lang w:eastAsia="en-US"/>
              </w:rPr>
              <w:t>Antarctic minke whale</w:t>
            </w:r>
          </w:p>
        </w:tc>
        <w:tc>
          <w:tcPr>
            <w:tcW w:w="3150" w:type="dxa"/>
            <w:tcBorders>
              <w:top w:val="nil"/>
              <w:left w:val="nil"/>
              <w:bottom w:val="nil"/>
              <w:right w:val="nil"/>
            </w:tcBorders>
            <w:shd w:val="clear" w:color="auto" w:fill="auto"/>
            <w:vAlign w:val="center"/>
            <w:hideMark/>
          </w:tcPr>
          <w:p w14:paraId="5D2083D3" w14:textId="77777777" w:rsidR="000D25AF" w:rsidRPr="00503422" w:rsidRDefault="000D25AF" w:rsidP="000D25AF">
            <w:pPr>
              <w:jc w:val="center"/>
              <w:rPr>
                <w:i/>
                <w:iCs/>
                <w:color w:val="000000"/>
                <w:lang w:eastAsia="en-US"/>
              </w:rPr>
            </w:pPr>
            <w:r w:rsidRPr="00503422">
              <w:rPr>
                <w:i/>
                <w:iCs/>
                <w:color w:val="000000"/>
                <w:lang w:eastAsia="en-US"/>
              </w:rPr>
              <w:t>Balaenoptera bonaerensis</w:t>
            </w:r>
          </w:p>
        </w:tc>
        <w:tc>
          <w:tcPr>
            <w:tcW w:w="1350" w:type="dxa"/>
            <w:tcBorders>
              <w:top w:val="nil"/>
              <w:left w:val="nil"/>
              <w:bottom w:val="nil"/>
              <w:right w:val="nil"/>
            </w:tcBorders>
            <w:shd w:val="clear" w:color="auto" w:fill="auto"/>
            <w:vAlign w:val="center"/>
            <w:hideMark/>
          </w:tcPr>
          <w:p w14:paraId="436E1CFB"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725A8F2A"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41E068EC" w14:textId="77777777" w:rsidTr="00550D46">
        <w:trPr>
          <w:trHeight w:val="372"/>
        </w:trPr>
        <w:tc>
          <w:tcPr>
            <w:tcW w:w="1776" w:type="dxa"/>
            <w:vMerge/>
            <w:tcBorders>
              <w:top w:val="nil"/>
              <w:left w:val="nil"/>
              <w:bottom w:val="single" w:sz="4" w:space="0" w:color="000000"/>
              <w:right w:val="nil"/>
            </w:tcBorders>
            <w:vAlign w:val="center"/>
            <w:hideMark/>
          </w:tcPr>
          <w:p w14:paraId="21F05DA3"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1D44F4DB" w14:textId="77777777" w:rsidR="000D25AF" w:rsidRPr="00503422" w:rsidRDefault="000D25AF" w:rsidP="000D25AF">
            <w:pPr>
              <w:jc w:val="center"/>
              <w:rPr>
                <w:color w:val="000000"/>
                <w:lang w:eastAsia="en-US"/>
              </w:rPr>
            </w:pPr>
            <w:r w:rsidRPr="00503422">
              <w:rPr>
                <w:color w:val="000000"/>
                <w:lang w:eastAsia="en-US"/>
              </w:rPr>
              <w:t>Sei whale</w:t>
            </w:r>
          </w:p>
        </w:tc>
        <w:tc>
          <w:tcPr>
            <w:tcW w:w="3150" w:type="dxa"/>
            <w:tcBorders>
              <w:top w:val="nil"/>
              <w:left w:val="nil"/>
              <w:bottom w:val="nil"/>
              <w:right w:val="nil"/>
            </w:tcBorders>
            <w:shd w:val="clear" w:color="auto" w:fill="auto"/>
            <w:vAlign w:val="center"/>
            <w:hideMark/>
          </w:tcPr>
          <w:p w14:paraId="797249B3" w14:textId="77777777" w:rsidR="000D25AF" w:rsidRPr="00503422" w:rsidRDefault="000D25AF" w:rsidP="000D25AF">
            <w:pPr>
              <w:jc w:val="center"/>
              <w:rPr>
                <w:i/>
                <w:iCs/>
                <w:color w:val="000000"/>
                <w:lang w:eastAsia="en-US"/>
              </w:rPr>
            </w:pPr>
            <w:r w:rsidRPr="00503422">
              <w:rPr>
                <w:i/>
                <w:iCs/>
                <w:color w:val="000000"/>
                <w:lang w:eastAsia="en-US"/>
              </w:rPr>
              <w:t>Balaenoptera borealis</w:t>
            </w:r>
          </w:p>
        </w:tc>
        <w:tc>
          <w:tcPr>
            <w:tcW w:w="1350" w:type="dxa"/>
            <w:tcBorders>
              <w:top w:val="nil"/>
              <w:left w:val="nil"/>
              <w:bottom w:val="nil"/>
              <w:right w:val="nil"/>
            </w:tcBorders>
            <w:shd w:val="clear" w:color="auto" w:fill="auto"/>
            <w:vAlign w:val="center"/>
            <w:hideMark/>
          </w:tcPr>
          <w:p w14:paraId="3082578E" w14:textId="77777777" w:rsidR="000D25AF" w:rsidRPr="00503422" w:rsidRDefault="000D25AF" w:rsidP="000D25AF">
            <w:pPr>
              <w:jc w:val="center"/>
              <w:rPr>
                <w:color w:val="000000"/>
                <w:lang w:eastAsia="en-US"/>
              </w:rPr>
            </w:pPr>
            <w:r w:rsidRPr="00503422">
              <w:rPr>
                <w:color w:val="000000"/>
                <w:lang w:eastAsia="en-US"/>
              </w:rPr>
              <w:t>EN</w:t>
            </w:r>
          </w:p>
        </w:tc>
        <w:tc>
          <w:tcPr>
            <w:tcW w:w="1710" w:type="dxa"/>
            <w:tcBorders>
              <w:top w:val="nil"/>
              <w:left w:val="nil"/>
              <w:bottom w:val="nil"/>
              <w:right w:val="nil"/>
            </w:tcBorders>
            <w:shd w:val="clear" w:color="auto" w:fill="auto"/>
            <w:vAlign w:val="center"/>
            <w:hideMark/>
          </w:tcPr>
          <w:p w14:paraId="1365C26C" w14:textId="77777777" w:rsidR="000D25AF" w:rsidRPr="00503422" w:rsidRDefault="000D25AF" w:rsidP="000D25AF">
            <w:pPr>
              <w:jc w:val="center"/>
              <w:rPr>
                <w:color w:val="000000"/>
                <w:lang w:eastAsia="en-US"/>
              </w:rPr>
            </w:pPr>
            <w:r w:rsidRPr="00503422">
              <w:rPr>
                <w:color w:val="000000"/>
                <w:lang w:eastAsia="en-US"/>
              </w:rPr>
              <w:t>PS</w:t>
            </w:r>
          </w:p>
        </w:tc>
      </w:tr>
      <w:tr w:rsidR="000D25AF" w:rsidRPr="00D73459" w14:paraId="76DA0EEF" w14:textId="77777777" w:rsidTr="00550D46">
        <w:trPr>
          <w:trHeight w:val="372"/>
        </w:trPr>
        <w:tc>
          <w:tcPr>
            <w:tcW w:w="1776" w:type="dxa"/>
            <w:vMerge/>
            <w:tcBorders>
              <w:top w:val="nil"/>
              <w:left w:val="nil"/>
              <w:bottom w:val="single" w:sz="4" w:space="0" w:color="000000"/>
              <w:right w:val="nil"/>
            </w:tcBorders>
            <w:vAlign w:val="center"/>
            <w:hideMark/>
          </w:tcPr>
          <w:p w14:paraId="59260EB5"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240F21F4" w14:textId="77777777" w:rsidR="000D25AF" w:rsidRPr="00503422" w:rsidRDefault="000D25AF" w:rsidP="000D25AF">
            <w:pPr>
              <w:jc w:val="center"/>
              <w:rPr>
                <w:color w:val="000000"/>
                <w:lang w:eastAsia="en-US"/>
              </w:rPr>
            </w:pPr>
            <w:r w:rsidRPr="00503422">
              <w:rPr>
                <w:color w:val="000000"/>
                <w:lang w:eastAsia="en-US"/>
              </w:rPr>
              <w:t>Bryde's whale</w:t>
            </w:r>
          </w:p>
        </w:tc>
        <w:tc>
          <w:tcPr>
            <w:tcW w:w="3150" w:type="dxa"/>
            <w:tcBorders>
              <w:top w:val="nil"/>
              <w:left w:val="nil"/>
              <w:bottom w:val="nil"/>
              <w:right w:val="nil"/>
            </w:tcBorders>
            <w:shd w:val="clear" w:color="auto" w:fill="auto"/>
            <w:vAlign w:val="center"/>
            <w:hideMark/>
          </w:tcPr>
          <w:p w14:paraId="73964C34" w14:textId="77777777" w:rsidR="000D25AF" w:rsidRPr="00503422" w:rsidRDefault="000D25AF" w:rsidP="000D25AF">
            <w:pPr>
              <w:jc w:val="center"/>
              <w:rPr>
                <w:i/>
                <w:iCs/>
                <w:color w:val="000000"/>
                <w:lang w:eastAsia="en-US"/>
              </w:rPr>
            </w:pPr>
            <w:r w:rsidRPr="00503422">
              <w:rPr>
                <w:i/>
                <w:iCs/>
                <w:color w:val="000000"/>
                <w:lang w:eastAsia="en-US"/>
              </w:rPr>
              <w:t>Balaenoptera edeni/brydei</w:t>
            </w:r>
          </w:p>
        </w:tc>
        <w:tc>
          <w:tcPr>
            <w:tcW w:w="1350" w:type="dxa"/>
            <w:tcBorders>
              <w:top w:val="nil"/>
              <w:left w:val="nil"/>
              <w:bottom w:val="nil"/>
              <w:right w:val="nil"/>
            </w:tcBorders>
            <w:shd w:val="clear" w:color="auto" w:fill="auto"/>
            <w:vAlign w:val="center"/>
            <w:hideMark/>
          </w:tcPr>
          <w:p w14:paraId="67F65A6E"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70F80B65"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6B1BB1A4" w14:textId="77777777" w:rsidTr="00550D46">
        <w:trPr>
          <w:trHeight w:val="372"/>
        </w:trPr>
        <w:tc>
          <w:tcPr>
            <w:tcW w:w="1776" w:type="dxa"/>
            <w:vMerge/>
            <w:tcBorders>
              <w:top w:val="nil"/>
              <w:left w:val="nil"/>
              <w:bottom w:val="single" w:sz="4" w:space="0" w:color="000000"/>
              <w:right w:val="nil"/>
            </w:tcBorders>
            <w:vAlign w:val="center"/>
            <w:hideMark/>
          </w:tcPr>
          <w:p w14:paraId="267BE0BC"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79695426" w14:textId="77777777" w:rsidR="000D25AF" w:rsidRPr="00503422" w:rsidRDefault="000D25AF" w:rsidP="000D25AF">
            <w:pPr>
              <w:jc w:val="center"/>
              <w:rPr>
                <w:color w:val="000000"/>
                <w:lang w:eastAsia="en-US"/>
              </w:rPr>
            </w:pPr>
            <w:r w:rsidRPr="00503422">
              <w:rPr>
                <w:color w:val="000000"/>
                <w:lang w:eastAsia="en-US"/>
              </w:rPr>
              <w:t xml:space="preserve">Blue whale </w:t>
            </w:r>
          </w:p>
        </w:tc>
        <w:tc>
          <w:tcPr>
            <w:tcW w:w="3150" w:type="dxa"/>
            <w:tcBorders>
              <w:top w:val="nil"/>
              <w:left w:val="nil"/>
              <w:bottom w:val="nil"/>
              <w:right w:val="nil"/>
            </w:tcBorders>
            <w:shd w:val="clear" w:color="auto" w:fill="auto"/>
            <w:vAlign w:val="center"/>
            <w:hideMark/>
          </w:tcPr>
          <w:p w14:paraId="58CE3D6C" w14:textId="77777777" w:rsidR="000D25AF" w:rsidRPr="00503422" w:rsidRDefault="000D25AF" w:rsidP="000D25AF">
            <w:pPr>
              <w:jc w:val="center"/>
              <w:rPr>
                <w:i/>
                <w:iCs/>
                <w:color w:val="000000"/>
                <w:lang w:eastAsia="en-US"/>
              </w:rPr>
            </w:pPr>
            <w:r w:rsidRPr="00503422">
              <w:rPr>
                <w:i/>
                <w:iCs/>
                <w:color w:val="000000"/>
                <w:lang w:eastAsia="en-US"/>
              </w:rPr>
              <w:t>Balaenoptera musculus</w:t>
            </w:r>
          </w:p>
        </w:tc>
        <w:tc>
          <w:tcPr>
            <w:tcW w:w="1350" w:type="dxa"/>
            <w:tcBorders>
              <w:top w:val="nil"/>
              <w:left w:val="nil"/>
              <w:bottom w:val="nil"/>
              <w:right w:val="nil"/>
            </w:tcBorders>
            <w:shd w:val="clear" w:color="auto" w:fill="auto"/>
            <w:vAlign w:val="center"/>
            <w:hideMark/>
          </w:tcPr>
          <w:p w14:paraId="7B174FBE" w14:textId="77777777" w:rsidR="000D25AF" w:rsidRPr="00503422" w:rsidRDefault="000D25AF" w:rsidP="000D25AF">
            <w:pPr>
              <w:jc w:val="center"/>
              <w:rPr>
                <w:color w:val="000000"/>
                <w:lang w:eastAsia="en-US"/>
              </w:rPr>
            </w:pPr>
            <w:r w:rsidRPr="00503422">
              <w:rPr>
                <w:color w:val="000000"/>
                <w:lang w:eastAsia="en-US"/>
              </w:rPr>
              <w:t>EN</w:t>
            </w:r>
          </w:p>
        </w:tc>
        <w:tc>
          <w:tcPr>
            <w:tcW w:w="1710" w:type="dxa"/>
            <w:tcBorders>
              <w:top w:val="nil"/>
              <w:left w:val="nil"/>
              <w:bottom w:val="nil"/>
              <w:right w:val="nil"/>
            </w:tcBorders>
            <w:shd w:val="clear" w:color="auto" w:fill="auto"/>
            <w:vAlign w:val="center"/>
            <w:hideMark/>
          </w:tcPr>
          <w:p w14:paraId="485B215C"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529AF15C" w14:textId="77777777" w:rsidTr="00550D46">
        <w:trPr>
          <w:trHeight w:val="372"/>
        </w:trPr>
        <w:tc>
          <w:tcPr>
            <w:tcW w:w="1776" w:type="dxa"/>
            <w:vMerge/>
            <w:tcBorders>
              <w:top w:val="nil"/>
              <w:left w:val="nil"/>
              <w:bottom w:val="single" w:sz="4" w:space="0" w:color="000000"/>
              <w:right w:val="nil"/>
            </w:tcBorders>
            <w:vAlign w:val="center"/>
            <w:hideMark/>
          </w:tcPr>
          <w:p w14:paraId="207ADE03"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24A3CF44" w14:textId="77777777" w:rsidR="000D25AF" w:rsidRPr="00503422" w:rsidRDefault="000D25AF" w:rsidP="000D25AF">
            <w:pPr>
              <w:jc w:val="center"/>
              <w:rPr>
                <w:color w:val="000000"/>
                <w:lang w:eastAsia="en-US"/>
              </w:rPr>
            </w:pPr>
            <w:r w:rsidRPr="00503422">
              <w:rPr>
                <w:color w:val="000000"/>
                <w:lang w:eastAsia="en-US"/>
              </w:rPr>
              <w:t>Fin whale</w:t>
            </w:r>
          </w:p>
        </w:tc>
        <w:tc>
          <w:tcPr>
            <w:tcW w:w="3150" w:type="dxa"/>
            <w:tcBorders>
              <w:top w:val="nil"/>
              <w:left w:val="nil"/>
              <w:bottom w:val="nil"/>
              <w:right w:val="nil"/>
            </w:tcBorders>
            <w:shd w:val="clear" w:color="auto" w:fill="auto"/>
            <w:vAlign w:val="center"/>
            <w:hideMark/>
          </w:tcPr>
          <w:p w14:paraId="3B5323B1" w14:textId="77777777" w:rsidR="000D25AF" w:rsidRPr="00503422" w:rsidRDefault="000D25AF" w:rsidP="000D25AF">
            <w:pPr>
              <w:jc w:val="center"/>
              <w:rPr>
                <w:i/>
                <w:iCs/>
                <w:color w:val="000000"/>
                <w:lang w:eastAsia="en-US"/>
              </w:rPr>
            </w:pPr>
            <w:r w:rsidRPr="00503422">
              <w:rPr>
                <w:i/>
                <w:iCs/>
                <w:color w:val="000000"/>
                <w:lang w:eastAsia="en-US"/>
              </w:rPr>
              <w:t>Balaenoptera physalus</w:t>
            </w:r>
          </w:p>
        </w:tc>
        <w:tc>
          <w:tcPr>
            <w:tcW w:w="1350" w:type="dxa"/>
            <w:tcBorders>
              <w:top w:val="nil"/>
              <w:left w:val="nil"/>
              <w:bottom w:val="nil"/>
              <w:right w:val="nil"/>
            </w:tcBorders>
            <w:shd w:val="clear" w:color="auto" w:fill="auto"/>
            <w:vAlign w:val="center"/>
            <w:hideMark/>
          </w:tcPr>
          <w:p w14:paraId="7F8D1BC8" w14:textId="77777777" w:rsidR="000D25AF" w:rsidRPr="00503422" w:rsidRDefault="000D25AF" w:rsidP="000D25AF">
            <w:pPr>
              <w:jc w:val="center"/>
              <w:rPr>
                <w:color w:val="000000"/>
                <w:lang w:eastAsia="en-US"/>
              </w:rPr>
            </w:pPr>
            <w:r w:rsidRPr="00503422">
              <w:rPr>
                <w:color w:val="000000"/>
                <w:lang w:eastAsia="en-US"/>
              </w:rPr>
              <w:t>EN</w:t>
            </w:r>
          </w:p>
        </w:tc>
        <w:tc>
          <w:tcPr>
            <w:tcW w:w="1710" w:type="dxa"/>
            <w:tcBorders>
              <w:top w:val="nil"/>
              <w:left w:val="nil"/>
              <w:bottom w:val="nil"/>
              <w:right w:val="nil"/>
            </w:tcBorders>
            <w:shd w:val="clear" w:color="auto" w:fill="auto"/>
            <w:vAlign w:val="center"/>
            <w:hideMark/>
          </w:tcPr>
          <w:p w14:paraId="636FC9BB"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7F533966" w14:textId="77777777" w:rsidTr="00550D46">
        <w:trPr>
          <w:trHeight w:val="372"/>
        </w:trPr>
        <w:tc>
          <w:tcPr>
            <w:tcW w:w="1776" w:type="dxa"/>
            <w:vMerge/>
            <w:tcBorders>
              <w:top w:val="nil"/>
              <w:left w:val="nil"/>
              <w:bottom w:val="single" w:sz="4" w:space="0" w:color="000000"/>
              <w:right w:val="nil"/>
            </w:tcBorders>
            <w:vAlign w:val="center"/>
            <w:hideMark/>
          </w:tcPr>
          <w:p w14:paraId="1D2A3BE1"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7847D7F7" w14:textId="77777777" w:rsidR="000D25AF" w:rsidRPr="00503422" w:rsidRDefault="000D25AF" w:rsidP="000D25AF">
            <w:pPr>
              <w:jc w:val="center"/>
              <w:rPr>
                <w:color w:val="000000"/>
                <w:lang w:eastAsia="en-US"/>
              </w:rPr>
            </w:pPr>
            <w:r w:rsidRPr="00503422">
              <w:rPr>
                <w:color w:val="000000"/>
                <w:lang w:eastAsia="en-US"/>
              </w:rPr>
              <w:t>Omura's whale</w:t>
            </w:r>
          </w:p>
        </w:tc>
        <w:tc>
          <w:tcPr>
            <w:tcW w:w="3150" w:type="dxa"/>
            <w:tcBorders>
              <w:top w:val="nil"/>
              <w:left w:val="nil"/>
              <w:bottom w:val="nil"/>
              <w:right w:val="nil"/>
            </w:tcBorders>
            <w:shd w:val="clear" w:color="auto" w:fill="auto"/>
            <w:vAlign w:val="center"/>
            <w:hideMark/>
          </w:tcPr>
          <w:p w14:paraId="77350587" w14:textId="77777777" w:rsidR="000D25AF" w:rsidRPr="00503422" w:rsidRDefault="000D25AF" w:rsidP="000D25AF">
            <w:pPr>
              <w:jc w:val="center"/>
              <w:rPr>
                <w:i/>
                <w:iCs/>
                <w:color w:val="000000"/>
                <w:lang w:eastAsia="en-US"/>
              </w:rPr>
            </w:pPr>
            <w:r w:rsidRPr="00503422">
              <w:rPr>
                <w:i/>
                <w:iCs/>
                <w:color w:val="000000"/>
                <w:lang w:eastAsia="en-US"/>
              </w:rPr>
              <w:t>Balaenoptera omurai</w:t>
            </w:r>
          </w:p>
        </w:tc>
        <w:tc>
          <w:tcPr>
            <w:tcW w:w="1350" w:type="dxa"/>
            <w:tcBorders>
              <w:top w:val="nil"/>
              <w:left w:val="nil"/>
              <w:bottom w:val="nil"/>
              <w:right w:val="nil"/>
            </w:tcBorders>
            <w:shd w:val="clear" w:color="auto" w:fill="auto"/>
            <w:vAlign w:val="center"/>
            <w:hideMark/>
          </w:tcPr>
          <w:p w14:paraId="48221456"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5E7310AA"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01921682" w14:textId="77777777" w:rsidTr="00550D46">
        <w:trPr>
          <w:trHeight w:val="372"/>
        </w:trPr>
        <w:tc>
          <w:tcPr>
            <w:tcW w:w="1776" w:type="dxa"/>
            <w:vMerge/>
            <w:tcBorders>
              <w:top w:val="nil"/>
              <w:left w:val="nil"/>
              <w:bottom w:val="single" w:sz="4" w:space="0" w:color="000000"/>
              <w:right w:val="nil"/>
            </w:tcBorders>
            <w:vAlign w:val="center"/>
            <w:hideMark/>
          </w:tcPr>
          <w:p w14:paraId="36CDF09F" w14:textId="77777777" w:rsidR="000D25AF" w:rsidRPr="00503422" w:rsidRDefault="000D25AF" w:rsidP="000D25AF">
            <w:pPr>
              <w:rPr>
                <w:color w:val="000000"/>
                <w:lang w:eastAsia="en-US"/>
              </w:rPr>
            </w:pPr>
          </w:p>
        </w:tc>
        <w:tc>
          <w:tcPr>
            <w:tcW w:w="2814" w:type="dxa"/>
            <w:tcBorders>
              <w:top w:val="nil"/>
              <w:left w:val="nil"/>
              <w:bottom w:val="single" w:sz="4" w:space="0" w:color="auto"/>
              <w:right w:val="nil"/>
            </w:tcBorders>
            <w:shd w:val="clear" w:color="auto" w:fill="auto"/>
            <w:vAlign w:val="center"/>
            <w:hideMark/>
          </w:tcPr>
          <w:p w14:paraId="1594D343" w14:textId="77777777" w:rsidR="000D25AF" w:rsidRPr="00503422" w:rsidRDefault="000D25AF" w:rsidP="000D25AF">
            <w:pPr>
              <w:jc w:val="center"/>
              <w:rPr>
                <w:color w:val="000000"/>
                <w:lang w:eastAsia="en-US"/>
              </w:rPr>
            </w:pPr>
            <w:r w:rsidRPr="00503422">
              <w:rPr>
                <w:color w:val="000000"/>
                <w:lang w:eastAsia="en-US"/>
              </w:rPr>
              <w:t>Humpback whale</w:t>
            </w:r>
          </w:p>
        </w:tc>
        <w:tc>
          <w:tcPr>
            <w:tcW w:w="3150" w:type="dxa"/>
            <w:tcBorders>
              <w:top w:val="nil"/>
              <w:left w:val="nil"/>
              <w:bottom w:val="single" w:sz="4" w:space="0" w:color="auto"/>
              <w:right w:val="nil"/>
            </w:tcBorders>
            <w:shd w:val="clear" w:color="auto" w:fill="auto"/>
            <w:vAlign w:val="center"/>
            <w:hideMark/>
          </w:tcPr>
          <w:p w14:paraId="09798078" w14:textId="77777777" w:rsidR="000D25AF" w:rsidRPr="00503422" w:rsidRDefault="000D25AF" w:rsidP="000D25AF">
            <w:pPr>
              <w:jc w:val="center"/>
              <w:rPr>
                <w:i/>
                <w:iCs/>
                <w:color w:val="000000"/>
                <w:lang w:eastAsia="en-US"/>
              </w:rPr>
            </w:pPr>
            <w:r w:rsidRPr="00503422">
              <w:rPr>
                <w:i/>
                <w:iCs/>
                <w:color w:val="000000"/>
                <w:lang w:eastAsia="en-US"/>
              </w:rPr>
              <w:t>Megaptera novaeangliae</w:t>
            </w:r>
          </w:p>
        </w:tc>
        <w:tc>
          <w:tcPr>
            <w:tcW w:w="1350" w:type="dxa"/>
            <w:tcBorders>
              <w:top w:val="nil"/>
              <w:left w:val="nil"/>
              <w:bottom w:val="single" w:sz="4" w:space="0" w:color="auto"/>
              <w:right w:val="nil"/>
            </w:tcBorders>
            <w:shd w:val="clear" w:color="auto" w:fill="auto"/>
            <w:vAlign w:val="center"/>
            <w:hideMark/>
          </w:tcPr>
          <w:p w14:paraId="154227E1"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single" w:sz="4" w:space="0" w:color="auto"/>
              <w:right w:val="nil"/>
            </w:tcBorders>
            <w:shd w:val="clear" w:color="auto" w:fill="auto"/>
            <w:vAlign w:val="center"/>
            <w:hideMark/>
          </w:tcPr>
          <w:p w14:paraId="2600A3A1"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0569512E" w14:textId="77777777" w:rsidTr="00550D46">
        <w:trPr>
          <w:trHeight w:val="372"/>
        </w:trPr>
        <w:tc>
          <w:tcPr>
            <w:tcW w:w="1776" w:type="dxa"/>
            <w:tcBorders>
              <w:top w:val="nil"/>
              <w:left w:val="nil"/>
              <w:bottom w:val="single" w:sz="4" w:space="0" w:color="auto"/>
              <w:right w:val="nil"/>
            </w:tcBorders>
            <w:shd w:val="clear" w:color="auto" w:fill="auto"/>
            <w:noWrap/>
            <w:vAlign w:val="center"/>
            <w:hideMark/>
          </w:tcPr>
          <w:p w14:paraId="5C76237C" w14:textId="77777777" w:rsidR="000D25AF" w:rsidRPr="00503422" w:rsidRDefault="000D25AF" w:rsidP="000D25AF">
            <w:pPr>
              <w:jc w:val="center"/>
              <w:rPr>
                <w:color w:val="000000"/>
                <w:lang w:eastAsia="en-US"/>
              </w:rPr>
            </w:pPr>
            <w:r w:rsidRPr="00503422">
              <w:rPr>
                <w:color w:val="000000"/>
                <w:lang w:eastAsia="en-US"/>
              </w:rPr>
              <w:t>Physeteridae</w:t>
            </w:r>
          </w:p>
        </w:tc>
        <w:tc>
          <w:tcPr>
            <w:tcW w:w="2814" w:type="dxa"/>
            <w:tcBorders>
              <w:top w:val="nil"/>
              <w:left w:val="nil"/>
              <w:bottom w:val="single" w:sz="4" w:space="0" w:color="auto"/>
              <w:right w:val="nil"/>
            </w:tcBorders>
            <w:shd w:val="clear" w:color="auto" w:fill="auto"/>
            <w:vAlign w:val="center"/>
            <w:hideMark/>
          </w:tcPr>
          <w:p w14:paraId="3B3C36F9" w14:textId="77777777" w:rsidR="000D25AF" w:rsidRPr="00503422" w:rsidRDefault="000D25AF" w:rsidP="000D25AF">
            <w:pPr>
              <w:jc w:val="center"/>
              <w:rPr>
                <w:color w:val="000000"/>
                <w:lang w:eastAsia="en-US"/>
              </w:rPr>
            </w:pPr>
            <w:r w:rsidRPr="00503422">
              <w:rPr>
                <w:color w:val="000000"/>
                <w:lang w:eastAsia="en-US"/>
              </w:rPr>
              <w:t>Sperm whale</w:t>
            </w:r>
          </w:p>
        </w:tc>
        <w:tc>
          <w:tcPr>
            <w:tcW w:w="3150" w:type="dxa"/>
            <w:tcBorders>
              <w:top w:val="nil"/>
              <w:left w:val="nil"/>
              <w:bottom w:val="single" w:sz="4" w:space="0" w:color="auto"/>
              <w:right w:val="nil"/>
            </w:tcBorders>
            <w:shd w:val="clear" w:color="auto" w:fill="auto"/>
            <w:vAlign w:val="center"/>
            <w:hideMark/>
          </w:tcPr>
          <w:p w14:paraId="1015B51E" w14:textId="77777777" w:rsidR="000D25AF" w:rsidRPr="00503422" w:rsidRDefault="000D25AF" w:rsidP="000D25AF">
            <w:pPr>
              <w:jc w:val="center"/>
              <w:rPr>
                <w:i/>
                <w:iCs/>
                <w:color w:val="000000"/>
                <w:lang w:eastAsia="en-US"/>
              </w:rPr>
            </w:pPr>
            <w:r w:rsidRPr="00503422">
              <w:rPr>
                <w:i/>
                <w:iCs/>
                <w:color w:val="000000"/>
                <w:lang w:eastAsia="en-US"/>
              </w:rPr>
              <w:t>Physeter macrocephalus</w:t>
            </w:r>
          </w:p>
        </w:tc>
        <w:tc>
          <w:tcPr>
            <w:tcW w:w="1350" w:type="dxa"/>
            <w:tcBorders>
              <w:top w:val="nil"/>
              <w:left w:val="nil"/>
              <w:bottom w:val="single" w:sz="4" w:space="0" w:color="auto"/>
              <w:right w:val="nil"/>
            </w:tcBorders>
            <w:shd w:val="clear" w:color="auto" w:fill="auto"/>
            <w:vAlign w:val="center"/>
            <w:hideMark/>
          </w:tcPr>
          <w:p w14:paraId="2BD1FE64" w14:textId="77777777" w:rsidR="000D25AF" w:rsidRPr="00503422" w:rsidRDefault="000D25AF" w:rsidP="000D25AF">
            <w:pPr>
              <w:jc w:val="center"/>
              <w:rPr>
                <w:color w:val="000000"/>
                <w:lang w:eastAsia="en-US"/>
              </w:rPr>
            </w:pPr>
            <w:r w:rsidRPr="00503422">
              <w:rPr>
                <w:color w:val="000000"/>
                <w:lang w:eastAsia="en-US"/>
              </w:rPr>
              <w:t>VU</w:t>
            </w:r>
          </w:p>
        </w:tc>
        <w:tc>
          <w:tcPr>
            <w:tcW w:w="1710" w:type="dxa"/>
            <w:tcBorders>
              <w:top w:val="nil"/>
              <w:left w:val="nil"/>
              <w:bottom w:val="single" w:sz="4" w:space="0" w:color="auto"/>
              <w:right w:val="nil"/>
            </w:tcBorders>
            <w:shd w:val="clear" w:color="auto" w:fill="auto"/>
            <w:vAlign w:val="center"/>
            <w:hideMark/>
          </w:tcPr>
          <w:p w14:paraId="3219088A"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5C25C814" w14:textId="77777777" w:rsidTr="00550D46">
        <w:trPr>
          <w:trHeight w:val="372"/>
        </w:trPr>
        <w:tc>
          <w:tcPr>
            <w:tcW w:w="1776" w:type="dxa"/>
            <w:vMerge w:val="restart"/>
            <w:tcBorders>
              <w:top w:val="nil"/>
              <w:left w:val="nil"/>
              <w:bottom w:val="single" w:sz="4" w:space="0" w:color="000000"/>
              <w:right w:val="nil"/>
            </w:tcBorders>
            <w:shd w:val="clear" w:color="auto" w:fill="auto"/>
            <w:noWrap/>
            <w:vAlign w:val="center"/>
            <w:hideMark/>
          </w:tcPr>
          <w:p w14:paraId="345C0A48" w14:textId="77777777" w:rsidR="000D25AF" w:rsidRPr="00503422" w:rsidRDefault="000D25AF" w:rsidP="000D25AF">
            <w:pPr>
              <w:jc w:val="center"/>
              <w:rPr>
                <w:color w:val="000000"/>
                <w:lang w:eastAsia="en-US"/>
              </w:rPr>
            </w:pPr>
            <w:r w:rsidRPr="00503422">
              <w:rPr>
                <w:color w:val="000000"/>
                <w:lang w:eastAsia="en-US"/>
              </w:rPr>
              <w:t>Kogiidae</w:t>
            </w:r>
          </w:p>
        </w:tc>
        <w:tc>
          <w:tcPr>
            <w:tcW w:w="2814" w:type="dxa"/>
            <w:tcBorders>
              <w:top w:val="nil"/>
              <w:left w:val="nil"/>
              <w:bottom w:val="nil"/>
              <w:right w:val="nil"/>
            </w:tcBorders>
            <w:shd w:val="clear" w:color="auto" w:fill="auto"/>
            <w:vAlign w:val="center"/>
            <w:hideMark/>
          </w:tcPr>
          <w:p w14:paraId="4A034B51" w14:textId="77777777" w:rsidR="000D25AF" w:rsidRPr="00503422" w:rsidRDefault="000D25AF" w:rsidP="000D25AF">
            <w:pPr>
              <w:jc w:val="center"/>
              <w:rPr>
                <w:color w:val="000000"/>
                <w:lang w:eastAsia="en-US"/>
              </w:rPr>
            </w:pPr>
            <w:r w:rsidRPr="00503422">
              <w:rPr>
                <w:color w:val="000000"/>
                <w:lang w:eastAsia="en-US"/>
              </w:rPr>
              <w:t>Pygmy sperm whale</w:t>
            </w:r>
          </w:p>
        </w:tc>
        <w:tc>
          <w:tcPr>
            <w:tcW w:w="3150" w:type="dxa"/>
            <w:tcBorders>
              <w:top w:val="nil"/>
              <w:left w:val="nil"/>
              <w:bottom w:val="nil"/>
              <w:right w:val="nil"/>
            </w:tcBorders>
            <w:shd w:val="clear" w:color="auto" w:fill="auto"/>
            <w:vAlign w:val="center"/>
            <w:hideMark/>
          </w:tcPr>
          <w:p w14:paraId="7B6D3020" w14:textId="77777777" w:rsidR="000D25AF" w:rsidRPr="00503422" w:rsidRDefault="000D25AF" w:rsidP="000D25AF">
            <w:pPr>
              <w:jc w:val="center"/>
              <w:rPr>
                <w:i/>
                <w:iCs/>
                <w:color w:val="000000"/>
                <w:lang w:eastAsia="en-US"/>
              </w:rPr>
            </w:pPr>
            <w:r w:rsidRPr="00503422">
              <w:rPr>
                <w:i/>
                <w:iCs/>
                <w:color w:val="000000"/>
                <w:lang w:eastAsia="en-US"/>
              </w:rPr>
              <w:t>Kogia breviceps</w:t>
            </w:r>
          </w:p>
        </w:tc>
        <w:tc>
          <w:tcPr>
            <w:tcW w:w="1350" w:type="dxa"/>
            <w:tcBorders>
              <w:top w:val="nil"/>
              <w:left w:val="nil"/>
              <w:bottom w:val="nil"/>
              <w:right w:val="nil"/>
            </w:tcBorders>
            <w:shd w:val="clear" w:color="auto" w:fill="auto"/>
            <w:vAlign w:val="center"/>
            <w:hideMark/>
          </w:tcPr>
          <w:p w14:paraId="26DC2354"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66440FFA"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0B11BCDE" w14:textId="77777777" w:rsidTr="00550D46">
        <w:trPr>
          <w:trHeight w:val="372"/>
        </w:trPr>
        <w:tc>
          <w:tcPr>
            <w:tcW w:w="1776" w:type="dxa"/>
            <w:vMerge/>
            <w:tcBorders>
              <w:top w:val="nil"/>
              <w:left w:val="nil"/>
              <w:bottom w:val="single" w:sz="4" w:space="0" w:color="000000"/>
              <w:right w:val="nil"/>
            </w:tcBorders>
            <w:vAlign w:val="center"/>
            <w:hideMark/>
          </w:tcPr>
          <w:p w14:paraId="30799470" w14:textId="77777777" w:rsidR="000D25AF" w:rsidRPr="00503422" w:rsidRDefault="000D25AF" w:rsidP="000D25AF">
            <w:pPr>
              <w:rPr>
                <w:color w:val="000000"/>
                <w:lang w:eastAsia="en-US"/>
              </w:rPr>
            </w:pPr>
          </w:p>
        </w:tc>
        <w:tc>
          <w:tcPr>
            <w:tcW w:w="2814" w:type="dxa"/>
            <w:tcBorders>
              <w:top w:val="nil"/>
              <w:left w:val="nil"/>
              <w:bottom w:val="single" w:sz="4" w:space="0" w:color="auto"/>
              <w:right w:val="nil"/>
            </w:tcBorders>
            <w:shd w:val="clear" w:color="auto" w:fill="auto"/>
            <w:vAlign w:val="center"/>
            <w:hideMark/>
          </w:tcPr>
          <w:p w14:paraId="4340591D" w14:textId="77777777" w:rsidR="000D25AF" w:rsidRPr="00503422" w:rsidRDefault="000D25AF" w:rsidP="000D25AF">
            <w:pPr>
              <w:jc w:val="center"/>
              <w:rPr>
                <w:color w:val="000000"/>
                <w:lang w:eastAsia="en-US"/>
              </w:rPr>
            </w:pPr>
            <w:r w:rsidRPr="00503422">
              <w:rPr>
                <w:color w:val="000000"/>
                <w:lang w:eastAsia="en-US"/>
              </w:rPr>
              <w:t>Dwarf sperm whale</w:t>
            </w:r>
          </w:p>
        </w:tc>
        <w:tc>
          <w:tcPr>
            <w:tcW w:w="3150" w:type="dxa"/>
            <w:tcBorders>
              <w:top w:val="nil"/>
              <w:left w:val="nil"/>
              <w:bottom w:val="single" w:sz="4" w:space="0" w:color="auto"/>
              <w:right w:val="nil"/>
            </w:tcBorders>
            <w:shd w:val="clear" w:color="auto" w:fill="auto"/>
            <w:vAlign w:val="center"/>
            <w:hideMark/>
          </w:tcPr>
          <w:p w14:paraId="16A791DE" w14:textId="77777777" w:rsidR="000D25AF" w:rsidRPr="00503422" w:rsidRDefault="000D25AF" w:rsidP="000D25AF">
            <w:pPr>
              <w:jc w:val="center"/>
              <w:rPr>
                <w:i/>
                <w:iCs/>
                <w:color w:val="000000"/>
                <w:lang w:eastAsia="en-US"/>
              </w:rPr>
            </w:pPr>
            <w:r w:rsidRPr="00503422">
              <w:rPr>
                <w:i/>
                <w:iCs/>
                <w:color w:val="000000"/>
                <w:lang w:eastAsia="en-US"/>
              </w:rPr>
              <w:t>Kogia sima</w:t>
            </w:r>
          </w:p>
        </w:tc>
        <w:tc>
          <w:tcPr>
            <w:tcW w:w="1350" w:type="dxa"/>
            <w:tcBorders>
              <w:top w:val="nil"/>
              <w:left w:val="nil"/>
              <w:bottom w:val="single" w:sz="4" w:space="0" w:color="auto"/>
              <w:right w:val="nil"/>
            </w:tcBorders>
            <w:shd w:val="clear" w:color="auto" w:fill="auto"/>
            <w:vAlign w:val="center"/>
            <w:hideMark/>
          </w:tcPr>
          <w:p w14:paraId="3593AD71"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single" w:sz="4" w:space="0" w:color="auto"/>
              <w:right w:val="nil"/>
            </w:tcBorders>
            <w:shd w:val="clear" w:color="auto" w:fill="auto"/>
            <w:vAlign w:val="center"/>
            <w:hideMark/>
          </w:tcPr>
          <w:p w14:paraId="7D719FF0"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0BA0411D" w14:textId="77777777" w:rsidTr="00550D46">
        <w:trPr>
          <w:trHeight w:val="372"/>
        </w:trPr>
        <w:tc>
          <w:tcPr>
            <w:tcW w:w="1776" w:type="dxa"/>
            <w:vMerge w:val="restart"/>
            <w:tcBorders>
              <w:top w:val="nil"/>
              <w:left w:val="nil"/>
              <w:bottom w:val="single" w:sz="4" w:space="0" w:color="000000"/>
              <w:right w:val="nil"/>
            </w:tcBorders>
            <w:shd w:val="clear" w:color="auto" w:fill="auto"/>
            <w:noWrap/>
            <w:vAlign w:val="center"/>
            <w:hideMark/>
          </w:tcPr>
          <w:p w14:paraId="42873BBB" w14:textId="77777777" w:rsidR="000D25AF" w:rsidRPr="00503422" w:rsidRDefault="000D25AF" w:rsidP="000D25AF">
            <w:pPr>
              <w:jc w:val="center"/>
              <w:rPr>
                <w:color w:val="000000"/>
                <w:lang w:eastAsia="en-US"/>
              </w:rPr>
            </w:pPr>
            <w:r w:rsidRPr="00503422">
              <w:rPr>
                <w:color w:val="000000"/>
                <w:lang w:eastAsia="en-US"/>
              </w:rPr>
              <w:t>Ziphiidae</w:t>
            </w:r>
          </w:p>
        </w:tc>
        <w:tc>
          <w:tcPr>
            <w:tcW w:w="2814" w:type="dxa"/>
            <w:tcBorders>
              <w:top w:val="nil"/>
              <w:left w:val="nil"/>
              <w:bottom w:val="nil"/>
              <w:right w:val="nil"/>
            </w:tcBorders>
            <w:shd w:val="clear" w:color="auto" w:fill="auto"/>
            <w:vAlign w:val="center"/>
            <w:hideMark/>
          </w:tcPr>
          <w:p w14:paraId="590B5FC8" w14:textId="77777777" w:rsidR="000D25AF" w:rsidRPr="00503422" w:rsidRDefault="000D25AF" w:rsidP="000D25AF">
            <w:pPr>
              <w:jc w:val="center"/>
              <w:rPr>
                <w:color w:val="000000"/>
                <w:lang w:eastAsia="en-US"/>
              </w:rPr>
            </w:pPr>
            <w:r w:rsidRPr="00503422">
              <w:rPr>
                <w:color w:val="000000"/>
                <w:lang w:eastAsia="en-US"/>
              </w:rPr>
              <w:t>Arnoux's beaked whale</w:t>
            </w:r>
          </w:p>
        </w:tc>
        <w:tc>
          <w:tcPr>
            <w:tcW w:w="3150" w:type="dxa"/>
            <w:tcBorders>
              <w:top w:val="nil"/>
              <w:left w:val="nil"/>
              <w:bottom w:val="nil"/>
              <w:right w:val="nil"/>
            </w:tcBorders>
            <w:shd w:val="clear" w:color="auto" w:fill="auto"/>
            <w:vAlign w:val="center"/>
            <w:hideMark/>
          </w:tcPr>
          <w:p w14:paraId="2466563F" w14:textId="77777777" w:rsidR="000D25AF" w:rsidRPr="00503422" w:rsidRDefault="000D25AF" w:rsidP="000D25AF">
            <w:pPr>
              <w:jc w:val="center"/>
              <w:rPr>
                <w:i/>
                <w:iCs/>
                <w:color w:val="000000"/>
                <w:lang w:eastAsia="en-US"/>
              </w:rPr>
            </w:pPr>
            <w:r w:rsidRPr="00503422">
              <w:rPr>
                <w:i/>
                <w:iCs/>
                <w:color w:val="000000"/>
                <w:lang w:eastAsia="en-US"/>
              </w:rPr>
              <w:t xml:space="preserve">Berardius arnuxii </w:t>
            </w:r>
          </w:p>
        </w:tc>
        <w:tc>
          <w:tcPr>
            <w:tcW w:w="1350" w:type="dxa"/>
            <w:tcBorders>
              <w:top w:val="nil"/>
              <w:left w:val="nil"/>
              <w:bottom w:val="nil"/>
              <w:right w:val="nil"/>
            </w:tcBorders>
            <w:shd w:val="clear" w:color="auto" w:fill="auto"/>
            <w:vAlign w:val="center"/>
            <w:hideMark/>
          </w:tcPr>
          <w:p w14:paraId="05077985"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ACD9380"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30247885" w14:textId="77777777" w:rsidTr="00550D46">
        <w:trPr>
          <w:trHeight w:val="372"/>
        </w:trPr>
        <w:tc>
          <w:tcPr>
            <w:tcW w:w="1776" w:type="dxa"/>
            <w:vMerge/>
            <w:tcBorders>
              <w:top w:val="nil"/>
              <w:left w:val="nil"/>
              <w:bottom w:val="single" w:sz="4" w:space="0" w:color="000000"/>
              <w:right w:val="nil"/>
            </w:tcBorders>
            <w:vAlign w:val="center"/>
            <w:hideMark/>
          </w:tcPr>
          <w:p w14:paraId="1DEE9E13"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6632FCA4" w14:textId="77777777" w:rsidR="000D25AF" w:rsidRPr="00503422" w:rsidRDefault="000D25AF" w:rsidP="000D25AF">
            <w:pPr>
              <w:jc w:val="center"/>
              <w:rPr>
                <w:color w:val="000000"/>
                <w:lang w:eastAsia="en-US"/>
              </w:rPr>
            </w:pPr>
            <w:r w:rsidRPr="00503422">
              <w:rPr>
                <w:color w:val="000000"/>
                <w:lang w:eastAsia="en-US"/>
              </w:rPr>
              <w:t>Southern bottlenose whale</w:t>
            </w:r>
          </w:p>
        </w:tc>
        <w:tc>
          <w:tcPr>
            <w:tcW w:w="3150" w:type="dxa"/>
            <w:tcBorders>
              <w:top w:val="nil"/>
              <w:left w:val="nil"/>
              <w:bottom w:val="nil"/>
              <w:right w:val="nil"/>
            </w:tcBorders>
            <w:shd w:val="clear" w:color="auto" w:fill="auto"/>
            <w:vAlign w:val="center"/>
            <w:hideMark/>
          </w:tcPr>
          <w:p w14:paraId="4D131331" w14:textId="77777777" w:rsidR="000D25AF" w:rsidRPr="00503422" w:rsidRDefault="000D25AF" w:rsidP="000D25AF">
            <w:pPr>
              <w:jc w:val="center"/>
              <w:rPr>
                <w:i/>
                <w:iCs/>
                <w:color w:val="000000"/>
                <w:lang w:eastAsia="en-US"/>
              </w:rPr>
            </w:pPr>
            <w:r w:rsidRPr="00503422">
              <w:rPr>
                <w:i/>
                <w:iCs/>
                <w:color w:val="000000"/>
                <w:lang w:eastAsia="en-US"/>
              </w:rPr>
              <w:t>Hyperoodon planifrons</w:t>
            </w:r>
          </w:p>
        </w:tc>
        <w:tc>
          <w:tcPr>
            <w:tcW w:w="1350" w:type="dxa"/>
            <w:tcBorders>
              <w:top w:val="nil"/>
              <w:left w:val="nil"/>
              <w:bottom w:val="nil"/>
              <w:right w:val="nil"/>
            </w:tcBorders>
            <w:shd w:val="clear" w:color="auto" w:fill="auto"/>
            <w:vAlign w:val="center"/>
            <w:hideMark/>
          </w:tcPr>
          <w:p w14:paraId="6FD4230D"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3851AB46"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1833260E" w14:textId="77777777" w:rsidTr="00550D46">
        <w:trPr>
          <w:trHeight w:val="372"/>
        </w:trPr>
        <w:tc>
          <w:tcPr>
            <w:tcW w:w="1776" w:type="dxa"/>
            <w:vMerge/>
            <w:tcBorders>
              <w:top w:val="nil"/>
              <w:left w:val="nil"/>
              <w:bottom w:val="single" w:sz="4" w:space="0" w:color="000000"/>
              <w:right w:val="nil"/>
            </w:tcBorders>
            <w:vAlign w:val="center"/>
            <w:hideMark/>
          </w:tcPr>
          <w:p w14:paraId="023042DD"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1081C2C6" w14:textId="77777777" w:rsidR="000D25AF" w:rsidRPr="00503422" w:rsidRDefault="000D25AF" w:rsidP="000D25AF">
            <w:pPr>
              <w:jc w:val="center"/>
              <w:rPr>
                <w:color w:val="000000"/>
                <w:lang w:eastAsia="en-US"/>
              </w:rPr>
            </w:pPr>
            <w:r w:rsidRPr="00503422">
              <w:rPr>
                <w:color w:val="000000"/>
                <w:lang w:eastAsia="en-US"/>
              </w:rPr>
              <w:t>Longman's beaked whale</w:t>
            </w:r>
          </w:p>
        </w:tc>
        <w:tc>
          <w:tcPr>
            <w:tcW w:w="3150" w:type="dxa"/>
            <w:tcBorders>
              <w:top w:val="nil"/>
              <w:left w:val="nil"/>
              <w:bottom w:val="nil"/>
              <w:right w:val="nil"/>
            </w:tcBorders>
            <w:shd w:val="clear" w:color="auto" w:fill="auto"/>
            <w:vAlign w:val="center"/>
            <w:hideMark/>
          </w:tcPr>
          <w:p w14:paraId="5D19D908" w14:textId="77777777" w:rsidR="000D25AF" w:rsidRPr="00503422" w:rsidRDefault="000D25AF" w:rsidP="000D25AF">
            <w:pPr>
              <w:jc w:val="center"/>
              <w:rPr>
                <w:i/>
                <w:iCs/>
                <w:color w:val="000000"/>
                <w:lang w:eastAsia="en-US"/>
              </w:rPr>
            </w:pPr>
            <w:r w:rsidRPr="00503422">
              <w:rPr>
                <w:i/>
                <w:iCs/>
                <w:color w:val="000000"/>
                <w:lang w:eastAsia="en-US"/>
              </w:rPr>
              <w:t>Indopacetus pacificus</w:t>
            </w:r>
          </w:p>
        </w:tc>
        <w:tc>
          <w:tcPr>
            <w:tcW w:w="1350" w:type="dxa"/>
            <w:tcBorders>
              <w:top w:val="nil"/>
              <w:left w:val="nil"/>
              <w:bottom w:val="nil"/>
              <w:right w:val="nil"/>
            </w:tcBorders>
            <w:shd w:val="clear" w:color="auto" w:fill="auto"/>
            <w:vAlign w:val="center"/>
            <w:hideMark/>
          </w:tcPr>
          <w:p w14:paraId="43A7F41A"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1D4C6E60"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0E67E905" w14:textId="77777777" w:rsidTr="00550D46">
        <w:trPr>
          <w:trHeight w:val="372"/>
        </w:trPr>
        <w:tc>
          <w:tcPr>
            <w:tcW w:w="1776" w:type="dxa"/>
            <w:vMerge/>
            <w:tcBorders>
              <w:top w:val="nil"/>
              <w:left w:val="nil"/>
              <w:bottom w:val="single" w:sz="4" w:space="0" w:color="000000"/>
              <w:right w:val="nil"/>
            </w:tcBorders>
            <w:vAlign w:val="center"/>
            <w:hideMark/>
          </w:tcPr>
          <w:p w14:paraId="7D479E01"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3F859209" w14:textId="77777777" w:rsidR="000D25AF" w:rsidRPr="00503422" w:rsidRDefault="000D25AF" w:rsidP="000D25AF">
            <w:pPr>
              <w:jc w:val="center"/>
              <w:rPr>
                <w:color w:val="000000"/>
                <w:lang w:eastAsia="en-US"/>
              </w:rPr>
            </w:pPr>
            <w:r w:rsidRPr="00503422">
              <w:rPr>
                <w:color w:val="000000"/>
                <w:lang w:eastAsia="en-US"/>
              </w:rPr>
              <w:t xml:space="preserve">Andrew's beaked whale </w:t>
            </w:r>
          </w:p>
        </w:tc>
        <w:tc>
          <w:tcPr>
            <w:tcW w:w="3150" w:type="dxa"/>
            <w:tcBorders>
              <w:top w:val="nil"/>
              <w:left w:val="nil"/>
              <w:bottom w:val="nil"/>
              <w:right w:val="nil"/>
            </w:tcBorders>
            <w:shd w:val="clear" w:color="auto" w:fill="auto"/>
            <w:vAlign w:val="center"/>
            <w:hideMark/>
          </w:tcPr>
          <w:p w14:paraId="02403EE9" w14:textId="77777777" w:rsidR="000D25AF" w:rsidRPr="00503422" w:rsidRDefault="000D25AF" w:rsidP="000D25AF">
            <w:pPr>
              <w:jc w:val="center"/>
              <w:rPr>
                <w:i/>
                <w:iCs/>
                <w:color w:val="000000"/>
                <w:lang w:eastAsia="en-US"/>
              </w:rPr>
            </w:pPr>
            <w:r w:rsidRPr="00503422">
              <w:rPr>
                <w:i/>
                <w:iCs/>
                <w:color w:val="000000"/>
                <w:lang w:eastAsia="en-US"/>
              </w:rPr>
              <w:t>Mesoplodon bowdini</w:t>
            </w:r>
          </w:p>
        </w:tc>
        <w:tc>
          <w:tcPr>
            <w:tcW w:w="1350" w:type="dxa"/>
            <w:tcBorders>
              <w:top w:val="nil"/>
              <w:left w:val="nil"/>
              <w:bottom w:val="nil"/>
              <w:right w:val="nil"/>
            </w:tcBorders>
            <w:shd w:val="clear" w:color="auto" w:fill="auto"/>
            <w:vAlign w:val="center"/>
            <w:hideMark/>
          </w:tcPr>
          <w:p w14:paraId="75BA29BD"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1E0213E"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0658AC76" w14:textId="77777777" w:rsidTr="00550D46">
        <w:trPr>
          <w:trHeight w:val="372"/>
        </w:trPr>
        <w:tc>
          <w:tcPr>
            <w:tcW w:w="1776" w:type="dxa"/>
            <w:vMerge/>
            <w:tcBorders>
              <w:top w:val="nil"/>
              <w:left w:val="nil"/>
              <w:bottom w:val="single" w:sz="4" w:space="0" w:color="000000"/>
              <w:right w:val="nil"/>
            </w:tcBorders>
            <w:vAlign w:val="center"/>
            <w:hideMark/>
          </w:tcPr>
          <w:p w14:paraId="43631FB6"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CC4711E" w14:textId="77777777" w:rsidR="000D25AF" w:rsidRPr="00503422" w:rsidRDefault="000D25AF" w:rsidP="000D25AF">
            <w:pPr>
              <w:jc w:val="center"/>
              <w:rPr>
                <w:color w:val="000000"/>
                <w:lang w:eastAsia="en-US"/>
              </w:rPr>
            </w:pPr>
            <w:r w:rsidRPr="00503422">
              <w:rPr>
                <w:color w:val="000000"/>
                <w:lang w:eastAsia="en-US"/>
              </w:rPr>
              <w:t>Blainville's beaked whale</w:t>
            </w:r>
          </w:p>
        </w:tc>
        <w:tc>
          <w:tcPr>
            <w:tcW w:w="3150" w:type="dxa"/>
            <w:tcBorders>
              <w:top w:val="nil"/>
              <w:left w:val="nil"/>
              <w:bottom w:val="nil"/>
              <w:right w:val="nil"/>
            </w:tcBorders>
            <w:shd w:val="clear" w:color="auto" w:fill="auto"/>
            <w:vAlign w:val="center"/>
            <w:hideMark/>
          </w:tcPr>
          <w:p w14:paraId="27346A3C" w14:textId="77777777" w:rsidR="000D25AF" w:rsidRPr="00503422" w:rsidRDefault="000D25AF" w:rsidP="000D25AF">
            <w:pPr>
              <w:jc w:val="center"/>
              <w:rPr>
                <w:i/>
                <w:iCs/>
                <w:color w:val="000000"/>
                <w:lang w:eastAsia="en-US"/>
              </w:rPr>
            </w:pPr>
            <w:r w:rsidRPr="00503422">
              <w:rPr>
                <w:i/>
                <w:iCs/>
                <w:color w:val="000000"/>
                <w:lang w:eastAsia="en-US"/>
              </w:rPr>
              <w:t>Mesoplodon densirostris</w:t>
            </w:r>
          </w:p>
        </w:tc>
        <w:tc>
          <w:tcPr>
            <w:tcW w:w="1350" w:type="dxa"/>
            <w:tcBorders>
              <w:top w:val="nil"/>
              <w:left w:val="nil"/>
              <w:bottom w:val="nil"/>
              <w:right w:val="nil"/>
            </w:tcBorders>
            <w:shd w:val="clear" w:color="auto" w:fill="auto"/>
            <w:vAlign w:val="center"/>
            <w:hideMark/>
          </w:tcPr>
          <w:p w14:paraId="20DC4D93"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3E98C8B5"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187F2690" w14:textId="77777777" w:rsidTr="00550D46">
        <w:trPr>
          <w:trHeight w:val="372"/>
        </w:trPr>
        <w:tc>
          <w:tcPr>
            <w:tcW w:w="1776" w:type="dxa"/>
            <w:vMerge/>
            <w:tcBorders>
              <w:top w:val="nil"/>
              <w:left w:val="nil"/>
              <w:bottom w:val="single" w:sz="4" w:space="0" w:color="000000"/>
              <w:right w:val="nil"/>
            </w:tcBorders>
            <w:vAlign w:val="center"/>
            <w:hideMark/>
          </w:tcPr>
          <w:p w14:paraId="12DCE324"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3F029F5D" w14:textId="77777777" w:rsidR="000D25AF" w:rsidRPr="00503422" w:rsidRDefault="000D25AF" w:rsidP="000D25AF">
            <w:pPr>
              <w:jc w:val="center"/>
              <w:rPr>
                <w:color w:val="000000"/>
                <w:lang w:eastAsia="en-US"/>
              </w:rPr>
            </w:pPr>
            <w:r w:rsidRPr="00503422">
              <w:rPr>
                <w:color w:val="000000"/>
                <w:lang w:eastAsia="en-US"/>
              </w:rPr>
              <w:t>Gray's beaked whale</w:t>
            </w:r>
          </w:p>
        </w:tc>
        <w:tc>
          <w:tcPr>
            <w:tcW w:w="3150" w:type="dxa"/>
            <w:tcBorders>
              <w:top w:val="nil"/>
              <w:left w:val="nil"/>
              <w:bottom w:val="nil"/>
              <w:right w:val="nil"/>
            </w:tcBorders>
            <w:shd w:val="clear" w:color="auto" w:fill="auto"/>
            <w:vAlign w:val="center"/>
            <w:hideMark/>
          </w:tcPr>
          <w:p w14:paraId="62A890F8" w14:textId="77777777" w:rsidR="000D25AF" w:rsidRPr="00503422" w:rsidRDefault="000D25AF" w:rsidP="000D25AF">
            <w:pPr>
              <w:jc w:val="center"/>
              <w:rPr>
                <w:i/>
                <w:iCs/>
                <w:color w:val="000000"/>
                <w:lang w:eastAsia="en-US"/>
              </w:rPr>
            </w:pPr>
            <w:r w:rsidRPr="00503422">
              <w:rPr>
                <w:i/>
                <w:iCs/>
                <w:color w:val="000000"/>
                <w:lang w:eastAsia="en-US"/>
              </w:rPr>
              <w:t xml:space="preserve">Mesoplodon grayi </w:t>
            </w:r>
          </w:p>
        </w:tc>
        <w:tc>
          <w:tcPr>
            <w:tcW w:w="1350" w:type="dxa"/>
            <w:tcBorders>
              <w:top w:val="nil"/>
              <w:left w:val="nil"/>
              <w:bottom w:val="nil"/>
              <w:right w:val="nil"/>
            </w:tcBorders>
            <w:shd w:val="clear" w:color="auto" w:fill="auto"/>
            <w:vAlign w:val="center"/>
            <w:hideMark/>
          </w:tcPr>
          <w:p w14:paraId="77CE604B"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43511428"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2BAB12AE" w14:textId="77777777" w:rsidTr="00550D46">
        <w:trPr>
          <w:trHeight w:val="372"/>
        </w:trPr>
        <w:tc>
          <w:tcPr>
            <w:tcW w:w="1776" w:type="dxa"/>
            <w:vMerge/>
            <w:tcBorders>
              <w:top w:val="nil"/>
              <w:left w:val="nil"/>
              <w:bottom w:val="single" w:sz="4" w:space="0" w:color="000000"/>
              <w:right w:val="nil"/>
            </w:tcBorders>
            <w:vAlign w:val="center"/>
            <w:hideMark/>
          </w:tcPr>
          <w:p w14:paraId="60F72898"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04DD3799" w14:textId="77777777" w:rsidR="000D25AF" w:rsidRPr="00503422" w:rsidRDefault="000D25AF" w:rsidP="000D25AF">
            <w:pPr>
              <w:jc w:val="center"/>
              <w:rPr>
                <w:color w:val="000000"/>
                <w:lang w:eastAsia="en-US"/>
              </w:rPr>
            </w:pPr>
            <w:r w:rsidRPr="00503422">
              <w:rPr>
                <w:color w:val="000000"/>
                <w:lang w:eastAsia="en-US"/>
              </w:rPr>
              <w:t xml:space="preserve">Hector's beaked whale </w:t>
            </w:r>
          </w:p>
        </w:tc>
        <w:tc>
          <w:tcPr>
            <w:tcW w:w="3150" w:type="dxa"/>
            <w:tcBorders>
              <w:top w:val="nil"/>
              <w:left w:val="nil"/>
              <w:bottom w:val="nil"/>
              <w:right w:val="nil"/>
            </w:tcBorders>
            <w:shd w:val="clear" w:color="auto" w:fill="auto"/>
            <w:vAlign w:val="center"/>
            <w:hideMark/>
          </w:tcPr>
          <w:p w14:paraId="35AA9D08" w14:textId="77777777" w:rsidR="000D25AF" w:rsidRPr="00503422" w:rsidRDefault="000D25AF" w:rsidP="000D25AF">
            <w:pPr>
              <w:jc w:val="center"/>
              <w:rPr>
                <w:i/>
                <w:iCs/>
                <w:color w:val="000000"/>
                <w:lang w:eastAsia="en-US"/>
              </w:rPr>
            </w:pPr>
            <w:r w:rsidRPr="00503422">
              <w:rPr>
                <w:i/>
                <w:iCs/>
                <w:color w:val="000000"/>
                <w:lang w:eastAsia="en-US"/>
              </w:rPr>
              <w:t xml:space="preserve">Mesoplodon hectori </w:t>
            </w:r>
          </w:p>
        </w:tc>
        <w:tc>
          <w:tcPr>
            <w:tcW w:w="1350" w:type="dxa"/>
            <w:tcBorders>
              <w:top w:val="nil"/>
              <w:left w:val="nil"/>
              <w:bottom w:val="nil"/>
              <w:right w:val="nil"/>
            </w:tcBorders>
            <w:shd w:val="clear" w:color="auto" w:fill="auto"/>
            <w:vAlign w:val="center"/>
            <w:hideMark/>
          </w:tcPr>
          <w:p w14:paraId="6D571B70"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41C4883B"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0E4D527E" w14:textId="77777777" w:rsidTr="00550D46">
        <w:trPr>
          <w:trHeight w:val="372"/>
        </w:trPr>
        <w:tc>
          <w:tcPr>
            <w:tcW w:w="1776" w:type="dxa"/>
            <w:vMerge/>
            <w:tcBorders>
              <w:top w:val="nil"/>
              <w:left w:val="nil"/>
              <w:bottom w:val="single" w:sz="4" w:space="0" w:color="000000"/>
              <w:right w:val="nil"/>
            </w:tcBorders>
            <w:vAlign w:val="center"/>
            <w:hideMark/>
          </w:tcPr>
          <w:p w14:paraId="5CF86F7B"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1D9AC75" w14:textId="77777777" w:rsidR="000D25AF" w:rsidRPr="00503422" w:rsidRDefault="000D25AF" w:rsidP="000D25AF">
            <w:pPr>
              <w:jc w:val="center"/>
              <w:rPr>
                <w:color w:val="000000"/>
                <w:lang w:eastAsia="en-US"/>
              </w:rPr>
            </w:pPr>
            <w:r w:rsidRPr="00503422">
              <w:rPr>
                <w:color w:val="000000"/>
                <w:lang w:eastAsia="en-US"/>
              </w:rPr>
              <w:t>Deranigala's beaked whale</w:t>
            </w:r>
          </w:p>
        </w:tc>
        <w:tc>
          <w:tcPr>
            <w:tcW w:w="3150" w:type="dxa"/>
            <w:tcBorders>
              <w:top w:val="nil"/>
              <w:left w:val="nil"/>
              <w:bottom w:val="nil"/>
              <w:right w:val="nil"/>
            </w:tcBorders>
            <w:shd w:val="clear" w:color="auto" w:fill="auto"/>
            <w:vAlign w:val="center"/>
            <w:hideMark/>
          </w:tcPr>
          <w:p w14:paraId="56B9D81F" w14:textId="77777777" w:rsidR="000D25AF" w:rsidRPr="00503422" w:rsidRDefault="000D25AF" w:rsidP="000D25AF">
            <w:pPr>
              <w:jc w:val="center"/>
              <w:rPr>
                <w:i/>
                <w:iCs/>
                <w:color w:val="000000"/>
                <w:lang w:eastAsia="en-US"/>
              </w:rPr>
            </w:pPr>
            <w:r w:rsidRPr="00503422">
              <w:rPr>
                <w:i/>
                <w:iCs/>
                <w:color w:val="000000"/>
                <w:lang w:eastAsia="en-US"/>
              </w:rPr>
              <w:t>Mesoplodon hotaulata</w:t>
            </w:r>
          </w:p>
        </w:tc>
        <w:tc>
          <w:tcPr>
            <w:tcW w:w="1350" w:type="dxa"/>
            <w:tcBorders>
              <w:top w:val="nil"/>
              <w:left w:val="nil"/>
              <w:bottom w:val="nil"/>
              <w:right w:val="nil"/>
            </w:tcBorders>
            <w:shd w:val="clear" w:color="auto" w:fill="auto"/>
            <w:vAlign w:val="center"/>
            <w:hideMark/>
          </w:tcPr>
          <w:p w14:paraId="32A51260" w14:textId="77777777" w:rsidR="000D25AF" w:rsidRPr="00503422" w:rsidRDefault="000D25AF" w:rsidP="000D25AF">
            <w:pPr>
              <w:jc w:val="center"/>
              <w:rPr>
                <w:color w:val="000000"/>
                <w:lang w:eastAsia="en-US"/>
              </w:rPr>
            </w:pPr>
            <w:r w:rsidRPr="00503422">
              <w:rPr>
                <w:color w:val="000000"/>
                <w:lang w:eastAsia="en-US"/>
              </w:rPr>
              <w:t>NA</w:t>
            </w:r>
          </w:p>
        </w:tc>
        <w:tc>
          <w:tcPr>
            <w:tcW w:w="1710" w:type="dxa"/>
            <w:tcBorders>
              <w:top w:val="nil"/>
              <w:left w:val="nil"/>
              <w:bottom w:val="nil"/>
              <w:right w:val="nil"/>
            </w:tcBorders>
            <w:shd w:val="clear" w:color="auto" w:fill="auto"/>
            <w:vAlign w:val="center"/>
            <w:hideMark/>
          </w:tcPr>
          <w:p w14:paraId="01BEC30C"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1D4B208B" w14:textId="77777777" w:rsidTr="00550D46">
        <w:trPr>
          <w:trHeight w:val="372"/>
        </w:trPr>
        <w:tc>
          <w:tcPr>
            <w:tcW w:w="1776" w:type="dxa"/>
            <w:vMerge/>
            <w:tcBorders>
              <w:top w:val="nil"/>
              <w:left w:val="nil"/>
              <w:bottom w:val="single" w:sz="4" w:space="0" w:color="000000"/>
              <w:right w:val="nil"/>
            </w:tcBorders>
            <w:vAlign w:val="center"/>
            <w:hideMark/>
          </w:tcPr>
          <w:p w14:paraId="476268EB"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255FD23E" w14:textId="77777777" w:rsidR="000D25AF" w:rsidRPr="00503422" w:rsidRDefault="000D25AF" w:rsidP="000D25AF">
            <w:pPr>
              <w:jc w:val="center"/>
              <w:rPr>
                <w:color w:val="000000"/>
                <w:lang w:eastAsia="en-US"/>
              </w:rPr>
            </w:pPr>
            <w:r w:rsidRPr="00503422">
              <w:rPr>
                <w:color w:val="000000"/>
                <w:lang w:eastAsia="en-US"/>
              </w:rPr>
              <w:t>Strap-toothed whale</w:t>
            </w:r>
          </w:p>
        </w:tc>
        <w:tc>
          <w:tcPr>
            <w:tcW w:w="3150" w:type="dxa"/>
            <w:tcBorders>
              <w:top w:val="nil"/>
              <w:left w:val="nil"/>
              <w:bottom w:val="nil"/>
              <w:right w:val="nil"/>
            </w:tcBorders>
            <w:shd w:val="clear" w:color="auto" w:fill="auto"/>
            <w:vAlign w:val="center"/>
            <w:hideMark/>
          </w:tcPr>
          <w:p w14:paraId="68116A50" w14:textId="77777777" w:rsidR="000D25AF" w:rsidRPr="00503422" w:rsidRDefault="000D25AF" w:rsidP="000D25AF">
            <w:pPr>
              <w:jc w:val="center"/>
              <w:rPr>
                <w:i/>
                <w:iCs/>
                <w:color w:val="000000"/>
                <w:lang w:eastAsia="en-US"/>
              </w:rPr>
            </w:pPr>
            <w:r w:rsidRPr="00503422">
              <w:rPr>
                <w:i/>
                <w:iCs/>
                <w:color w:val="000000"/>
                <w:lang w:eastAsia="en-US"/>
              </w:rPr>
              <w:t xml:space="preserve">Mesoplodon layardii </w:t>
            </w:r>
          </w:p>
        </w:tc>
        <w:tc>
          <w:tcPr>
            <w:tcW w:w="1350" w:type="dxa"/>
            <w:tcBorders>
              <w:top w:val="nil"/>
              <w:left w:val="nil"/>
              <w:bottom w:val="nil"/>
              <w:right w:val="nil"/>
            </w:tcBorders>
            <w:shd w:val="clear" w:color="auto" w:fill="auto"/>
            <w:vAlign w:val="center"/>
            <w:hideMark/>
          </w:tcPr>
          <w:p w14:paraId="7F287E70"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4F8786CC"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7BA1EE70" w14:textId="77777777" w:rsidTr="00550D46">
        <w:trPr>
          <w:trHeight w:val="372"/>
        </w:trPr>
        <w:tc>
          <w:tcPr>
            <w:tcW w:w="1776" w:type="dxa"/>
            <w:vMerge/>
            <w:tcBorders>
              <w:top w:val="nil"/>
              <w:left w:val="nil"/>
              <w:bottom w:val="single" w:sz="4" w:space="0" w:color="000000"/>
              <w:right w:val="nil"/>
            </w:tcBorders>
            <w:vAlign w:val="center"/>
            <w:hideMark/>
          </w:tcPr>
          <w:p w14:paraId="662C4591"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B75BA0B" w14:textId="77777777" w:rsidR="000D25AF" w:rsidRPr="00503422" w:rsidRDefault="000D25AF" w:rsidP="000D25AF">
            <w:pPr>
              <w:jc w:val="center"/>
              <w:rPr>
                <w:color w:val="000000"/>
                <w:lang w:eastAsia="en-US"/>
              </w:rPr>
            </w:pPr>
            <w:r w:rsidRPr="00503422">
              <w:rPr>
                <w:color w:val="000000"/>
                <w:lang w:eastAsia="en-US"/>
              </w:rPr>
              <w:t>True's beaked whale</w:t>
            </w:r>
          </w:p>
        </w:tc>
        <w:tc>
          <w:tcPr>
            <w:tcW w:w="3150" w:type="dxa"/>
            <w:tcBorders>
              <w:top w:val="nil"/>
              <w:left w:val="nil"/>
              <w:bottom w:val="nil"/>
              <w:right w:val="nil"/>
            </w:tcBorders>
            <w:shd w:val="clear" w:color="auto" w:fill="auto"/>
            <w:vAlign w:val="center"/>
            <w:hideMark/>
          </w:tcPr>
          <w:p w14:paraId="7E6F2730" w14:textId="77777777" w:rsidR="000D25AF" w:rsidRPr="00503422" w:rsidRDefault="000D25AF" w:rsidP="000D25AF">
            <w:pPr>
              <w:jc w:val="center"/>
              <w:rPr>
                <w:i/>
                <w:iCs/>
                <w:color w:val="000000"/>
                <w:lang w:eastAsia="en-US"/>
              </w:rPr>
            </w:pPr>
            <w:r w:rsidRPr="00503422">
              <w:rPr>
                <w:i/>
                <w:iCs/>
                <w:color w:val="000000"/>
                <w:lang w:eastAsia="en-US"/>
              </w:rPr>
              <w:t>Mesoplodon mirus</w:t>
            </w:r>
          </w:p>
        </w:tc>
        <w:tc>
          <w:tcPr>
            <w:tcW w:w="1350" w:type="dxa"/>
            <w:tcBorders>
              <w:top w:val="nil"/>
              <w:left w:val="nil"/>
              <w:bottom w:val="nil"/>
              <w:right w:val="nil"/>
            </w:tcBorders>
            <w:shd w:val="clear" w:color="auto" w:fill="auto"/>
            <w:vAlign w:val="center"/>
            <w:hideMark/>
          </w:tcPr>
          <w:p w14:paraId="093F4B8F"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5C426ECF"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6506421A" w14:textId="77777777" w:rsidTr="00550D46">
        <w:trPr>
          <w:trHeight w:val="372"/>
        </w:trPr>
        <w:tc>
          <w:tcPr>
            <w:tcW w:w="1776" w:type="dxa"/>
            <w:vMerge/>
            <w:tcBorders>
              <w:top w:val="nil"/>
              <w:left w:val="nil"/>
              <w:bottom w:val="single" w:sz="4" w:space="0" w:color="000000"/>
              <w:right w:val="nil"/>
            </w:tcBorders>
            <w:vAlign w:val="center"/>
            <w:hideMark/>
          </w:tcPr>
          <w:p w14:paraId="0E452677"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noWrap/>
            <w:vAlign w:val="center"/>
            <w:hideMark/>
          </w:tcPr>
          <w:p w14:paraId="0DE16CBD" w14:textId="77777777" w:rsidR="000D25AF" w:rsidRPr="00503422" w:rsidRDefault="000D25AF" w:rsidP="000D25AF">
            <w:pPr>
              <w:jc w:val="center"/>
              <w:rPr>
                <w:color w:val="000000"/>
                <w:lang w:eastAsia="en-US"/>
              </w:rPr>
            </w:pPr>
            <w:r w:rsidRPr="00503422">
              <w:rPr>
                <w:color w:val="000000"/>
                <w:lang w:eastAsia="en-US"/>
              </w:rPr>
              <w:t>Spade-toothed whale</w:t>
            </w:r>
          </w:p>
        </w:tc>
        <w:tc>
          <w:tcPr>
            <w:tcW w:w="3150" w:type="dxa"/>
            <w:tcBorders>
              <w:top w:val="nil"/>
              <w:left w:val="nil"/>
              <w:bottom w:val="nil"/>
              <w:right w:val="nil"/>
            </w:tcBorders>
            <w:shd w:val="clear" w:color="auto" w:fill="auto"/>
            <w:vAlign w:val="center"/>
            <w:hideMark/>
          </w:tcPr>
          <w:p w14:paraId="1C154968" w14:textId="77777777" w:rsidR="000D25AF" w:rsidRPr="00503422" w:rsidRDefault="000D25AF" w:rsidP="000D25AF">
            <w:pPr>
              <w:jc w:val="center"/>
              <w:rPr>
                <w:i/>
                <w:iCs/>
                <w:color w:val="000000"/>
                <w:lang w:eastAsia="en-US"/>
              </w:rPr>
            </w:pPr>
            <w:r w:rsidRPr="00503422">
              <w:rPr>
                <w:i/>
                <w:iCs/>
                <w:color w:val="000000"/>
                <w:lang w:eastAsia="en-US"/>
              </w:rPr>
              <w:t xml:space="preserve">Mesoplodon traversii </w:t>
            </w:r>
          </w:p>
        </w:tc>
        <w:tc>
          <w:tcPr>
            <w:tcW w:w="1350" w:type="dxa"/>
            <w:tcBorders>
              <w:top w:val="nil"/>
              <w:left w:val="nil"/>
              <w:bottom w:val="nil"/>
              <w:right w:val="nil"/>
            </w:tcBorders>
            <w:shd w:val="clear" w:color="auto" w:fill="auto"/>
            <w:vAlign w:val="center"/>
            <w:hideMark/>
          </w:tcPr>
          <w:p w14:paraId="77ADDDD7"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642470BF"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4CF76230" w14:textId="77777777" w:rsidTr="00550D46">
        <w:trPr>
          <w:trHeight w:val="372"/>
        </w:trPr>
        <w:tc>
          <w:tcPr>
            <w:tcW w:w="1776" w:type="dxa"/>
            <w:vMerge/>
            <w:tcBorders>
              <w:top w:val="nil"/>
              <w:left w:val="nil"/>
              <w:bottom w:val="single" w:sz="4" w:space="0" w:color="000000"/>
              <w:right w:val="nil"/>
            </w:tcBorders>
            <w:vAlign w:val="center"/>
            <w:hideMark/>
          </w:tcPr>
          <w:p w14:paraId="3C22BCCE"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noWrap/>
            <w:vAlign w:val="center"/>
            <w:hideMark/>
          </w:tcPr>
          <w:p w14:paraId="1BB2111E" w14:textId="77777777" w:rsidR="000D25AF" w:rsidRPr="00503422" w:rsidRDefault="000D25AF" w:rsidP="000D25AF">
            <w:pPr>
              <w:jc w:val="center"/>
              <w:rPr>
                <w:color w:val="000000"/>
                <w:lang w:eastAsia="en-US"/>
              </w:rPr>
            </w:pPr>
            <w:r w:rsidRPr="00503422">
              <w:rPr>
                <w:color w:val="000000"/>
                <w:lang w:eastAsia="en-US"/>
              </w:rPr>
              <w:t>Shepherd's beaked Whale</w:t>
            </w:r>
          </w:p>
        </w:tc>
        <w:tc>
          <w:tcPr>
            <w:tcW w:w="3150" w:type="dxa"/>
            <w:tcBorders>
              <w:top w:val="nil"/>
              <w:left w:val="nil"/>
              <w:bottom w:val="nil"/>
              <w:right w:val="nil"/>
            </w:tcBorders>
            <w:shd w:val="clear" w:color="auto" w:fill="auto"/>
            <w:vAlign w:val="center"/>
            <w:hideMark/>
          </w:tcPr>
          <w:p w14:paraId="19475D0E" w14:textId="77777777" w:rsidR="000D25AF" w:rsidRPr="00503422" w:rsidRDefault="000D25AF" w:rsidP="000D25AF">
            <w:pPr>
              <w:jc w:val="center"/>
              <w:rPr>
                <w:i/>
                <w:iCs/>
                <w:color w:val="000000"/>
                <w:lang w:eastAsia="en-US"/>
              </w:rPr>
            </w:pPr>
            <w:r w:rsidRPr="00503422">
              <w:rPr>
                <w:i/>
                <w:iCs/>
                <w:color w:val="000000"/>
                <w:lang w:eastAsia="en-US"/>
              </w:rPr>
              <w:t>Tasmatecus shepherdi</w:t>
            </w:r>
          </w:p>
        </w:tc>
        <w:tc>
          <w:tcPr>
            <w:tcW w:w="1350" w:type="dxa"/>
            <w:tcBorders>
              <w:top w:val="nil"/>
              <w:left w:val="nil"/>
              <w:bottom w:val="nil"/>
              <w:right w:val="nil"/>
            </w:tcBorders>
            <w:shd w:val="clear" w:color="auto" w:fill="auto"/>
            <w:vAlign w:val="center"/>
            <w:hideMark/>
          </w:tcPr>
          <w:p w14:paraId="61C99B8E"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E617CA4"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101B23D1" w14:textId="77777777" w:rsidTr="00550D46">
        <w:trPr>
          <w:trHeight w:val="372"/>
        </w:trPr>
        <w:tc>
          <w:tcPr>
            <w:tcW w:w="1776" w:type="dxa"/>
            <w:vMerge/>
            <w:tcBorders>
              <w:top w:val="nil"/>
              <w:left w:val="nil"/>
              <w:bottom w:val="single" w:sz="4" w:space="0" w:color="000000"/>
              <w:right w:val="nil"/>
            </w:tcBorders>
            <w:vAlign w:val="center"/>
            <w:hideMark/>
          </w:tcPr>
          <w:p w14:paraId="497EB7A2" w14:textId="77777777" w:rsidR="000D25AF" w:rsidRPr="00503422" w:rsidRDefault="000D25AF" w:rsidP="000D25AF">
            <w:pPr>
              <w:rPr>
                <w:color w:val="000000"/>
                <w:lang w:eastAsia="en-US"/>
              </w:rPr>
            </w:pPr>
          </w:p>
        </w:tc>
        <w:tc>
          <w:tcPr>
            <w:tcW w:w="2814" w:type="dxa"/>
            <w:tcBorders>
              <w:top w:val="nil"/>
              <w:left w:val="nil"/>
              <w:bottom w:val="single" w:sz="4" w:space="0" w:color="auto"/>
              <w:right w:val="nil"/>
            </w:tcBorders>
            <w:shd w:val="clear" w:color="auto" w:fill="auto"/>
            <w:noWrap/>
            <w:vAlign w:val="center"/>
            <w:hideMark/>
          </w:tcPr>
          <w:p w14:paraId="1D57A6C8" w14:textId="77777777" w:rsidR="000D25AF" w:rsidRPr="00503422" w:rsidRDefault="000D25AF" w:rsidP="000D25AF">
            <w:pPr>
              <w:jc w:val="center"/>
              <w:rPr>
                <w:color w:val="000000"/>
                <w:lang w:eastAsia="en-US"/>
              </w:rPr>
            </w:pPr>
            <w:r w:rsidRPr="00503422">
              <w:rPr>
                <w:color w:val="000000"/>
                <w:lang w:eastAsia="en-US"/>
              </w:rPr>
              <w:t>Cuvier's beaked whale</w:t>
            </w:r>
          </w:p>
        </w:tc>
        <w:tc>
          <w:tcPr>
            <w:tcW w:w="3150" w:type="dxa"/>
            <w:tcBorders>
              <w:top w:val="nil"/>
              <w:left w:val="nil"/>
              <w:bottom w:val="single" w:sz="4" w:space="0" w:color="auto"/>
              <w:right w:val="nil"/>
            </w:tcBorders>
            <w:shd w:val="clear" w:color="auto" w:fill="auto"/>
            <w:vAlign w:val="center"/>
            <w:hideMark/>
          </w:tcPr>
          <w:p w14:paraId="46A613D5" w14:textId="77777777" w:rsidR="000D25AF" w:rsidRPr="00503422" w:rsidRDefault="000D25AF" w:rsidP="000D25AF">
            <w:pPr>
              <w:jc w:val="center"/>
              <w:rPr>
                <w:i/>
                <w:iCs/>
                <w:color w:val="000000"/>
                <w:lang w:eastAsia="en-US"/>
              </w:rPr>
            </w:pPr>
            <w:r w:rsidRPr="00503422">
              <w:rPr>
                <w:i/>
                <w:iCs/>
                <w:color w:val="000000"/>
                <w:lang w:eastAsia="en-US"/>
              </w:rPr>
              <w:t>Ziphius cavirostris</w:t>
            </w:r>
          </w:p>
        </w:tc>
        <w:tc>
          <w:tcPr>
            <w:tcW w:w="1350" w:type="dxa"/>
            <w:tcBorders>
              <w:top w:val="nil"/>
              <w:left w:val="nil"/>
              <w:bottom w:val="single" w:sz="4" w:space="0" w:color="auto"/>
              <w:right w:val="nil"/>
            </w:tcBorders>
            <w:shd w:val="clear" w:color="auto" w:fill="auto"/>
            <w:vAlign w:val="center"/>
            <w:hideMark/>
          </w:tcPr>
          <w:p w14:paraId="6C53AFAA"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single" w:sz="4" w:space="0" w:color="auto"/>
              <w:right w:val="nil"/>
            </w:tcBorders>
            <w:shd w:val="clear" w:color="auto" w:fill="auto"/>
            <w:vAlign w:val="center"/>
            <w:hideMark/>
          </w:tcPr>
          <w:p w14:paraId="6186EC11"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63616BE3" w14:textId="77777777" w:rsidTr="00550D46">
        <w:trPr>
          <w:trHeight w:val="372"/>
        </w:trPr>
        <w:tc>
          <w:tcPr>
            <w:tcW w:w="1776" w:type="dxa"/>
            <w:vMerge w:val="restart"/>
            <w:tcBorders>
              <w:top w:val="single" w:sz="4" w:space="0" w:color="000000"/>
              <w:left w:val="nil"/>
              <w:right w:val="nil"/>
            </w:tcBorders>
            <w:shd w:val="clear" w:color="auto" w:fill="auto"/>
            <w:noWrap/>
            <w:vAlign w:val="center"/>
            <w:hideMark/>
          </w:tcPr>
          <w:p w14:paraId="7C39C205" w14:textId="77777777" w:rsidR="000D25AF" w:rsidRPr="00503422" w:rsidRDefault="000D25AF" w:rsidP="000D25AF">
            <w:pPr>
              <w:rPr>
                <w:color w:val="000000"/>
                <w:lang w:eastAsia="en-US"/>
              </w:rPr>
            </w:pPr>
          </w:p>
          <w:p w14:paraId="4ED52364" w14:textId="77777777" w:rsidR="000D25AF" w:rsidRPr="00503422" w:rsidRDefault="000D25AF" w:rsidP="000D25AF">
            <w:pPr>
              <w:rPr>
                <w:color w:val="000000"/>
                <w:lang w:eastAsia="en-US"/>
              </w:rPr>
            </w:pPr>
          </w:p>
          <w:p w14:paraId="61BB8A9E" w14:textId="77777777" w:rsidR="000D25AF" w:rsidRPr="00503422" w:rsidRDefault="000D25AF" w:rsidP="000D25AF">
            <w:pPr>
              <w:jc w:val="center"/>
              <w:rPr>
                <w:color w:val="000000"/>
                <w:lang w:eastAsia="en-US"/>
              </w:rPr>
            </w:pPr>
            <w:r w:rsidRPr="00503422">
              <w:rPr>
                <w:color w:val="000000"/>
                <w:lang w:eastAsia="en-US"/>
              </w:rPr>
              <w:t>Delphinidae</w:t>
            </w:r>
          </w:p>
          <w:p w14:paraId="72C1C0B0" w14:textId="77777777" w:rsidR="000D25AF" w:rsidRPr="00503422" w:rsidRDefault="000D25AF" w:rsidP="000D25AF">
            <w:pPr>
              <w:rPr>
                <w:color w:val="000000"/>
                <w:lang w:eastAsia="en-US"/>
              </w:rPr>
            </w:pPr>
          </w:p>
          <w:p w14:paraId="0E0A125B" w14:textId="77777777" w:rsidR="000D25AF" w:rsidRPr="00503422" w:rsidRDefault="000D25AF" w:rsidP="000D25AF">
            <w:pPr>
              <w:rPr>
                <w:color w:val="000000"/>
                <w:lang w:eastAsia="en-US"/>
              </w:rPr>
            </w:pPr>
          </w:p>
          <w:p w14:paraId="336EEE9F" w14:textId="77777777" w:rsidR="000D25AF" w:rsidRPr="00503422" w:rsidRDefault="000D25AF" w:rsidP="000D25AF">
            <w:pPr>
              <w:rPr>
                <w:color w:val="000000"/>
                <w:lang w:eastAsia="en-US"/>
              </w:rPr>
            </w:pPr>
          </w:p>
          <w:p w14:paraId="41C52121" w14:textId="77777777" w:rsidR="000D25AF" w:rsidRPr="00503422" w:rsidRDefault="000D25AF" w:rsidP="000D25AF">
            <w:pPr>
              <w:rPr>
                <w:color w:val="000000"/>
                <w:lang w:eastAsia="en-US"/>
              </w:rPr>
            </w:pPr>
          </w:p>
          <w:p w14:paraId="4294C0E3" w14:textId="77777777" w:rsidR="000D25AF" w:rsidRPr="00503422" w:rsidRDefault="000D25AF" w:rsidP="000D25AF">
            <w:pPr>
              <w:rPr>
                <w:color w:val="000000"/>
                <w:lang w:eastAsia="en-US"/>
              </w:rPr>
            </w:pPr>
          </w:p>
          <w:p w14:paraId="5FB88C65" w14:textId="77777777" w:rsidR="000D25AF" w:rsidRPr="00503422" w:rsidRDefault="000D25AF" w:rsidP="000D25AF">
            <w:pPr>
              <w:rPr>
                <w:color w:val="000000"/>
                <w:lang w:eastAsia="en-US"/>
              </w:rPr>
            </w:pPr>
          </w:p>
          <w:p w14:paraId="45EEE6EB" w14:textId="77777777" w:rsidR="000D25AF" w:rsidRPr="00503422" w:rsidRDefault="000D25AF" w:rsidP="000D25AF">
            <w:pPr>
              <w:rPr>
                <w:color w:val="000000"/>
                <w:lang w:eastAsia="en-US"/>
              </w:rPr>
            </w:pPr>
          </w:p>
          <w:p w14:paraId="791D923F" w14:textId="77777777" w:rsidR="000D25AF" w:rsidRPr="00503422" w:rsidRDefault="000D25AF" w:rsidP="000D25AF">
            <w:pPr>
              <w:rPr>
                <w:color w:val="000000"/>
                <w:lang w:eastAsia="en-US"/>
              </w:rPr>
            </w:pPr>
          </w:p>
          <w:p w14:paraId="7E8062A9" w14:textId="77777777" w:rsidR="000D25AF" w:rsidRPr="00503422" w:rsidRDefault="000D25AF" w:rsidP="000D25AF">
            <w:pPr>
              <w:rPr>
                <w:color w:val="000000"/>
                <w:lang w:eastAsia="en-US"/>
              </w:rPr>
            </w:pPr>
          </w:p>
          <w:p w14:paraId="1E55DD44" w14:textId="77777777" w:rsidR="000D25AF" w:rsidRPr="00503422" w:rsidRDefault="000D25AF" w:rsidP="000D25AF">
            <w:pPr>
              <w:rPr>
                <w:color w:val="000000"/>
                <w:lang w:eastAsia="en-US"/>
              </w:rPr>
            </w:pPr>
          </w:p>
          <w:p w14:paraId="5F163485" w14:textId="77777777" w:rsidR="000D25AF" w:rsidRPr="00503422" w:rsidRDefault="000D25AF" w:rsidP="000D25AF">
            <w:pPr>
              <w:rPr>
                <w:color w:val="000000"/>
                <w:lang w:eastAsia="en-US"/>
              </w:rPr>
            </w:pPr>
          </w:p>
          <w:p w14:paraId="71E9C2B5" w14:textId="77777777" w:rsidR="000D25AF" w:rsidRPr="00503422" w:rsidRDefault="000D25AF" w:rsidP="000D25AF">
            <w:pPr>
              <w:rPr>
                <w:color w:val="000000"/>
                <w:lang w:eastAsia="en-US"/>
              </w:rPr>
            </w:pPr>
          </w:p>
          <w:p w14:paraId="2FDF8547" w14:textId="77777777" w:rsidR="000D25AF" w:rsidRPr="00503422" w:rsidRDefault="000D25AF" w:rsidP="000D25AF">
            <w:pPr>
              <w:rPr>
                <w:color w:val="000000"/>
                <w:lang w:eastAsia="en-US"/>
              </w:rPr>
            </w:pPr>
          </w:p>
          <w:p w14:paraId="2D08C172" w14:textId="77777777" w:rsidR="000D25AF" w:rsidRPr="00503422" w:rsidRDefault="000D25AF" w:rsidP="000D25AF">
            <w:pPr>
              <w:rPr>
                <w:color w:val="000000"/>
                <w:lang w:eastAsia="en-US"/>
              </w:rPr>
            </w:pPr>
          </w:p>
          <w:p w14:paraId="43F20549" w14:textId="77777777" w:rsidR="000D25AF" w:rsidRPr="00503422" w:rsidRDefault="000D25AF" w:rsidP="000D25AF">
            <w:pPr>
              <w:rPr>
                <w:color w:val="000000"/>
                <w:lang w:eastAsia="en-US"/>
              </w:rPr>
            </w:pPr>
          </w:p>
          <w:p w14:paraId="36C19750" w14:textId="77777777" w:rsidR="000D25AF" w:rsidRPr="00503422" w:rsidRDefault="000D25AF" w:rsidP="000D25AF">
            <w:pPr>
              <w:rPr>
                <w:color w:val="000000"/>
                <w:lang w:eastAsia="en-US"/>
              </w:rPr>
            </w:pPr>
          </w:p>
          <w:p w14:paraId="3BD6B114" w14:textId="77777777" w:rsidR="000D25AF" w:rsidRPr="00503422" w:rsidRDefault="000D25AF" w:rsidP="000D25AF">
            <w:pPr>
              <w:jc w:val="center"/>
              <w:rPr>
                <w:color w:val="000000"/>
                <w:lang w:eastAsia="en-US"/>
              </w:rPr>
            </w:pPr>
            <w:r w:rsidRPr="00503422">
              <w:rPr>
                <w:color w:val="000000"/>
                <w:lang w:eastAsia="en-US"/>
              </w:rPr>
              <w:t>Delphinidae</w:t>
            </w:r>
          </w:p>
        </w:tc>
        <w:tc>
          <w:tcPr>
            <w:tcW w:w="2814" w:type="dxa"/>
            <w:tcBorders>
              <w:top w:val="nil"/>
              <w:left w:val="nil"/>
              <w:bottom w:val="nil"/>
              <w:right w:val="nil"/>
            </w:tcBorders>
            <w:shd w:val="clear" w:color="auto" w:fill="auto"/>
            <w:noWrap/>
            <w:vAlign w:val="center"/>
            <w:hideMark/>
          </w:tcPr>
          <w:p w14:paraId="36541E03" w14:textId="77777777" w:rsidR="000D25AF" w:rsidRPr="00503422" w:rsidRDefault="000D25AF" w:rsidP="000D25AF">
            <w:pPr>
              <w:jc w:val="center"/>
              <w:rPr>
                <w:color w:val="000000"/>
                <w:lang w:eastAsia="en-US"/>
              </w:rPr>
            </w:pPr>
            <w:r w:rsidRPr="00503422">
              <w:rPr>
                <w:color w:val="000000"/>
                <w:lang w:eastAsia="en-US"/>
              </w:rPr>
              <w:lastRenderedPageBreak/>
              <w:t>Long-beaked common dolphin</w:t>
            </w:r>
          </w:p>
        </w:tc>
        <w:tc>
          <w:tcPr>
            <w:tcW w:w="3150" w:type="dxa"/>
            <w:tcBorders>
              <w:top w:val="nil"/>
              <w:left w:val="nil"/>
              <w:bottom w:val="nil"/>
              <w:right w:val="nil"/>
            </w:tcBorders>
            <w:shd w:val="clear" w:color="auto" w:fill="auto"/>
            <w:vAlign w:val="center"/>
            <w:hideMark/>
          </w:tcPr>
          <w:p w14:paraId="54103972" w14:textId="77777777" w:rsidR="000D25AF" w:rsidRPr="00503422" w:rsidRDefault="000D25AF" w:rsidP="000D25AF">
            <w:pPr>
              <w:jc w:val="center"/>
              <w:rPr>
                <w:i/>
                <w:iCs/>
                <w:color w:val="000000"/>
                <w:lang w:eastAsia="en-US"/>
              </w:rPr>
            </w:pPr>
            <w:r w:rsidRPr="00503422">
              <w:rPr>
                <w:i/>
                <w:iCs/>
                <w:color w:val="000000"/>
                <w:lang w:eastAsia="en-US"/>
              </w:rPr>
              <w:t>Delphinus capensis</w:t>
            </w:r>
          </w:p>
        </w:tc>
        <w:tc>
          <w:tcPr>
            <w:tcW w:w="1350" w:type="dxa"/>
            <w:tcBorders>
              <w:top w:val="nil"/>
              <w:left w:val="nil"/>
              <w:bottom w:val="nil"/>
              <w:right w:val="nil"/>
            </w:tcBorders>
            <w:shd w:val="clear" w:color="auto" w:fill="auto"/>
            <w:vAlign w:val="center"/>
            <w:hideMark/>
          </w:tcPr>
          <w:p w14:paraId="0D78BAE3"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6BA63C3A"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31174328" w14:textId="77777777" w:rsidTr="00550D46">
        <w:trPr>
          <w:trHeight w:val="372"/>
        </w:trPr>
        <w:tc>
          <w:tcPr>
            <w:tcW w:w="1776" w:type="dxa"/>
            <w:vMerge/>
            <w:tcBorders>
              <w:top w:val="single" w:sz="4" w:space="0" w:color="000000"/>
              <w:left w:val="nil"/>
              <w:right w:val="nil"/>
            </w:tcBorders>
            <w:vAlign w:val="center"/>
            <w:hideMark/>
          </w:tcPr>
          <w:p w14:paraId="2B74D62E"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3C498012" w14:textId="77777777" w:rsidR="000D25AF" w:rsidRPr="00503422" w:rsidRDefault="000D25AF" w:rsidP="000D25AF">
            <w:pPr>
              <w:jc w:val="center"/>
              <w:rPr>
                <w:color w:val="000000"/>
                <w:lang w:eastAsia="en-US"/>
              </w:rPr>
            </w:pPr>
            <w:r w:rsidRPr="00503422">
              <w:rPr>
                <w:color w:val="000000"/>
                <w:lang w:eastAsia="en-US"/>
              </w:rPr>
              <w:t xml:space="preserve">Short-beaked common dolphin </w:t>
            </w:r>
          </w:p>
        </w:tc>
        <w:tc>
          <w:tcPr>
            <w:tcW w:w="3150" w:type="dxa"/>
            <w:tcBorders>
              <w:top w:val="nil"/>
              <w:left w:val="nil"/>
              <w:bottom w:val="nil"/>
              <w:right w:val="nil"/>
            </w:tcBorders>
            <w:shd w:val="clear" w:color="auto" w:fill="auto"/>
            <w:vAlign w:val="center"/>
            <w:hideMark/>
          </w:tcPr>
          <w:p w14:paraId="6AC318D0" w14:textId="77777777" w:rsidR="000D25AF" w:rsidRPr="00503422" w:rsidRDefault="000D25AF" w:rsidP="000D25AF">
            <w:pPr>
              <w:jc w:val="center"/>
              <w:rPr>
                <w:i/>
                <w:iCs/>
                <w:color w:val="000000"/>
                <w:lang w:eastAsia="en-US"/>
              </w:rPr>
            </w:pPr>
            <w:r w:rsidRPr="00503422">
              <w:rPr>
                <w:i/>
                <w:iCs/>
                <w:color w:val="000000"/>
                <w:lang w:eastAsia="en-US"/>
              </w:rPr>
              <w:t>Delphinus delphis</w:t>
            </w:r>
          </w:p>
        </w:tc>
        <w:tc>
          <w:tcPr>
            <w:tcW w:w="1350" w:type="dxa"/>
            <w:tcBorders>
              <w:top w:val="nil"/>
              <w:left w:val="nil"/>
              <w:bottom w:val="nil"/>
              <w:right w:val="nil"/>
            </w:tcBorders>
            <w:shd w:val="clear" w:color="auto" w:fill="auto"/>
            <w:vAlign w:val="center"/>
            <w:hideMark/>
          </w:tcPr>
          <w:p w14:paraId="599BE171"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4C248BE2"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376CF8D9" w14:textId="77777777" w:rsidTr="00550D46">
        <w:trPr>
          <w:trHeight w:val="372"/>
        </w:trPr>
        <w:tc>
          <w:tcPr>
            <w:tcW w:w="1776" w:type="dxa"/>
            <w:vMerge/>
            <w:tcBorders>
              <w:top w:val="single" w:sz="4" w:space="0" w:color="000000"/>
              <w:left w:val="nil"/>
              <w:right w:val="nil"/>
            </w:tcBorders>
            <w:vAlign w:val="center"/>
            <w:hideMark/>
          </w:tcPr>
          <w:p w14:paraId="64781824"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6E430946" w14:textId="77777777" w:rsidR="000D25AF" w:rsidRPr="00503422" w:rsidRDefault="000D25AF" w:rsidP="000D25AF">
            <w:pPr>
              <w:jc w:val="center"/>
              <w:rPr>
                <w:color w:val="000000"/>
                <w:lang w:eastAsia="en-US"/>
              </w:rPr>
            </w:pPr>
            <w:r w:rsidRPr="00503422">
              <w:rPr>
                <w:color w:val="000000"/>
                <w:lang w:eastAsia="en-US"/>
              </w:rPr>
              <w:t>Pygmy killer whale</w:t>
            </w:r>
          </w:p>
        </w:tc>
        <w:tc>
          <w:tcPr>
            <w:tcW w:w="3150" w:type="dxa"/>
            <w:tcBorders>
              <w:top w:val="nil"/>
              <w:left w:val="nil"/>
              <w:bottom w:val="nil"/>
              <w:right w:val="nil"/>
            </w:tcBorders>
            <w:shd w:val="clear" w:color="auto" w:fill="auto"/>
            <w:vAlign w:val="center"/>
            <w:hideMark/>
          </w:tcPr>
          <w:p w14:paraId="1CC7A75C" w14:textId="77777777" w:rsidR="000D25AF" w:rsidRPr="00503422" w:rsidRDefault="000D25AF" w:rsidP="000D25AF">
            <w:pPr>
              <w:jc w:val="center"/>
              <w:rPr>
                <w:i/>
                <w:iCs/>
                <w:color w:val="000000"/>
                <w:lang w:eastAsia="en-US"/>
              </w:rPr>
            </w:pPr>
            <w:r w:rsidRPr="00503422">
              <w:rPr>
                <w:i/>
                <w:iCs/>
                <w:color w:val="000000"/>
                <w:lang w:eastAsia="en-US"/>
              </w:rPr>
              <w:t>Feresa attenuata</w:t>
            </w:r>
          </w:p>
        </w:tc>
        <w:tc>
          <w:tcPr>
            <w:tcW w:w="1350" w:type="dxa"/>
            <w:tcBorders>
              <w:top w:val="nil"/>
              <w:left w:val="nil"/>
              <w:bottom w:val="nil"/>
              <w:right w:val="nil"/>
            </w:tcBorders>
            <w:shd w:val="clear" w:color="auto" w:fill="auto"/>
            <w:vAlign w:val="center"/>
            <w:hideMark/>
          </w:tcPr>
          <w:p w14:paraId="326C41AD"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7E2047BC"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23EAF96F" w14:textId="77777777" w:rsidTr="00550D46">
        <w:trPr>
          <w:trHeight w:val="372"/>
        </w:trPr>
        <w:tc>
          <w:tcPr>
            <w:tcW w:w="1776" w:type="dxa"/>
            <w:vMerge/>
            <w:tcBorders>
              <w:top w:val="single" w:sz="4" w:space="0" w:color="000000"/>
              <w:left w:val="nil"/>
              <w:right w:val="nil"/>
            </w:tcBorders>
            <w:vAlign w:val="center"/>
            <w:hideMark/>
          </w:tcPr>
          <w:p w14:paraId="6A9378EB"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3692B247" w14:textId="77777777" w:rsidR="000D25AF" w:rsidRPr="00503422" w:rsidRDefault="000D25AF" w:rsidP="000D25AF">
            <w:pPr>
              <w:jc w:val="center"/>
              <w:rPr>
                <w:color w:val="000000"/>
                <w:lang w:eastAsia="en-US"/>
              </w:rPr>
            </w:pPr>
            <w:r w:rsidRPr="00503422">
              <w:rPr>
                <w:color w:val="000000"/>
                <w:lang w:eastAsia="en-US"/>
              </w:rPr>
              <w:t>Short-finned pilot whale</w:t>
            </w:r>
          </w:p>
        </w:tc>
        <w:tc>
          <w:tcPr>
            <w:tcW w:w="3150" w:type="dxa"/>
            <w:tcBorders>
              <w:top w:val="nil"/>
              <w:left w:val="nil"/>
              <w:bottom w:val="nil"/>
              <w:right w:val="nil"/>
            </w:tcBorders>
            <w:shd w:val="clear" w:color="auto" w:fill="auto"/>
            <w:vAlign w:val="center"/>
            <w:hideMark/>
          </w:tcPr>
          <w:p w14:paraId="34CE1EA4" w14:textId="77777777" w:rsidR="000D25AF" w:rsidRPr="00503422" w:rsidRDefault="000D25AF" w:rsidP="000D25AF">
            <w:pPr>
              <w:jc w:val="center"/>
              <w:rPr>
                <w:i/>
                <w:iCs/>
                <w:color w:val="000000"/>
                <w:lang w:eastAsia="en-US"/>
              </w:rPr>
            </w:pPr>
            <w:r w:rsidRPr="00503422">
              <w:rPr>
                <w:i/>
                <w:iCs/>
                <w:color w:val="000000"/>
                <w:lang w:eastAsia="en-US"/>
              </w:rPr>
              <w:t>Globicephala macrorhynchus</w:t>
            </w:r>
          </w:p>
        </w:tc>
        <w:tc>
          <w:tcPr>
            <w:tcW w:w="1350" w:type="dxa"/>
            <w:tcBorders>
              <w:top w:val="nil"/>
              <w:left w:val="nil"/>
              <w:bottom w:val="nil"/>
              <w:right w:val="nil"/>
            </w:tcBorders>
            <w:shd w:val="clear" w:color="auto" w:fill="auto"/>
            <w:vAlign w:val="center"/>
            <w:hideMark/>
          </w:tcPr>
          <w:p w14:paraId="627A530A"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9D0A231" w14:textId="77777777" w:rsidR="000D25AF" w:rsidRPr="00503422" w:rsidRDefault="000D25AF" w:rsidP="000D25AF">
            <w:pPr>
              <w:jc w:val="center"/>
              <w:rPr>
                <w:color w:val="000000"/>
                <w:lang w:eastAsia="en-US"/>
              </w:rPr>
            </w:pPr>
            <w:r w:rsidRPr="00503422">
              <w:rPr>
                <w:color w:val="000000"/>
                <w:lang w:eastAsia="en-US"/>
              </w:rPr>
              <w:t>LL, GN</w:t>
            </w:r>
          </w:p>
        </w:tc>
      </w:tr>
      <w:tr w:rsidR="000D25AF" w:rsidRPr="00D73459" w14:paraId="0EBE05BB" w14:textId="77777777" w:rsidTr="00550D46">
        <w:trPr>
          <w:trHeight w:val="372"/>
        </w:trPr>
        <w:tc>
          <w:tcPr>
            <w:tcW w:w="1776" w:type="dxa"/>
            <w:vMerge/>
            <w:tcBorders>
              <w:top w:val="single" w:sz="4" w:space="0" w:color="000000"/>
              <w:left w:val="nil"/>
              <w:right w:val="nil"/>
            </w:tcBorders>
            <w:vAlign w:val="center"/>
            <w:hideMark/>
          </w:tcPr>
          <w:p w14:paraId="086FE3AE"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77E4135" w14:textId="77777777" w:rsidR="000D25AF" w:rsidRPr="00503422" w:rsidRDefault="000D25AF" w:rsidP="000D25AF">
            <w:pPr>
              <w:jc w:val="center"/>
              <w:rPr>
                <w:color w:val="000000"/>
                <w:lang w:eastAsia="en-US"/>
              </w:rPr>
            </w:pPr>
            <w:r w:rsidRPr="00503422">
              <w:rPr>
                <w:color w:val="000000"/>
                <w:lang w:eastAsia="en-US"/>
              </w:rPr>
              <w:t>Long-finned pilot whale</w:t>
            </w:r>
          </w:p>
        </w:tc>
        <w:tc>
          <w:tcPr>
            <w:tcW w:w="3150" w:type="dxa"/>
            <w:tcBorders>
              <w:top w:val="nil"/>
              <w:left w:val="nil"/>
              <w:bottom w:val="nil"/>
              <w:right w:val="nil"/>
            </w:tcBorders>
            <w:shd w:val="clear" w:color="auto" w:fill="auto"/>
            <w:vAlign w:val="center"/>
            <w:hideMark/>
          </w:tcPr>
          <w:p w14:paraId="51987488" w14:textId="77777777" w:rsidR="000D25AF" w:rsidRPr="00503422" w:rsidRDefault="000D25AF" w:rsidP="000D25AF">
            <w:pPr>
              <w:jc w:val="center"/>
              <w:rPr>
                <w:i/>
                <w:iCs/>
                <w:color w:val="000000"/>
                <w:lang w:eastAsia="en-US"/>
              </w:rPr>
            </w:pPr>
            <w:r w:rsidRPr="00503422">
              <w:rPr>
                <w:i/>
                <w:iCs/>
                <w:color w:val="000000"/>
                <w:lang w:eastAsia="en-US"/>
              </w:rPr>
              <w:t>Globicephala melas</w:t>
            </w:r>
          </w:p>
        </w:tc>
        <w:tc>
          <w:tcPr>
            <w:tcW w:w="1350" w:type="dxa"/>
            <w:tcBorders>
              <w:top w:val="nil"/>
              <w:left w:val="nil"/>
              <w:bottom w:val="nil"/>
              <w:right w:val="nil"/>
            </w:tcBorders>
            <w:shd w:val="clear" w:color="auto" w:fill="auto"/>
            <w:vAlign w:val="center"/>
            <w:hideMark/>
          </w:tcPr>
          <w:p w14:paraId="60BB5CEC"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EE8A992"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26EBBF0E" w14:textId="77777777" w:rsidTr="00550D46">
        <w:trPr>
          <w:trHeight w:val="372"/>
        </w:trPr>
        <w:tc>
          <w:tcPr>
            <w:tcW w:w="1776" w:type="dxa"/>
            <w:vMerge/>
            <w:tcBorders>
              <w:top w:val="single" w:sz="4" w:space="0" w:color="000000"/>
              <w:left w:val="nil"/>
              <w:right w:val="nil"/>
            </w:tcBorders>
            <w:vAlign w:val="center"/>
            <w:hideMark/>
          </w:tcPr>
          <w:p w14:paraId="2AEE998C"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1E8555B2" w14:textId="77777777" w:rsidR="000D25AF" w:rsidRPr="00503422" w:rsidRDefault="000D25AF" w:rsidP="000D25AF">
            <w:pPr>
              <w:jc w:val="center"/>
              <w:rPr>
                <w:color w:val="000000"/>
                <w:lang w:eastAsia="en-US"/>
              </w:rPr>
            </w:pPr>
            <w:r w:rsidRPr="00503422">
              <w:rPr>
                <w:color w:val="000000"/>
                <w:lang w:eastAsia="en-US"/>
              </w:rPr>
              <w:t>Risso's dolphin</w:t>
            </w:r>
          </w:p>
        </w:tc>
        <w:tc>
          <w:tcPr>
            <w:tcW w:w="3150" w:type="dxa"/>
            <w:tcBorders>
              <w:top w:val="nil"/>
              <w:left w:val="nil"/>
              <w:bottom w:val="nil"/>
              <w:right w:val="nil"/>
            </w:tcBorders>
            <w:shd w:val="clear" w:color="auto" w:fill="auto"/>
            <w:vAlign w:val="center"/>
            <w:hideMark/>
          </w:tcPr>
          <w:p w14:paraId="7C354C3A" w14:textId="77777777" w:rsidR="000D25AF" w:rsidRPr="00503422" w:rsidRDefault="000D25AF" w:rsidP="000D25AF">
            <w:pPr>
              <w:jc w:val="center"/>
              <w:rPr>
                <w:i/>
                <w:iCs/>
                <w:color w:val="000000"/>
                <w:lang w:eastAsia="en-US"/>
              </w:rPr>
            </w:pPr>
            <w:r w:rsidRPr="00503422">
              <w:rPr>
                <w:i/>
                <w:iCs/>
                <w:color w:val="000000"/>
                <w:lang w:eastAsia="en-US"/>
              </w:rPr>
              <w:t>Grampus griseus</w:t>
            </w:r>
          </w:p>
        </w:tc>
        <w:tc>
          <w:tcPr>
            <w:tcW w:w="1350" w:type="dxa"/>
            <w:tcBorders>
              <w:top w:val="nil"/>
              <w:left w:val="nil"/>
              <w:bottom w:val="nil"/>
              <w:right w:val="nil"/>
            </w:tcBorders>
            <w:shd w:val="clear" w:color="auto" w:fill="auto"/>
            <w:vAlign w:val="center"/>
            <w:hideMark/>
          </w:tcPr>
          <w:p w14:paraId="23BA409D"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3B4D7E1C" w14:textId="77777777" w:rsidR="000D25AF" w:rsidRPr="00503422" w:rsidRDefault="000D25AF" w:rsidP="000D25AF">
            <w:pPr>
              <w:jc w:val="center"/>
              <w:rPr>
                <w:color w:val="000000"/>
                <w:lang w:eastAsia="en-US"/>
              </w:rPr>
            </w:pPr>
            <w:r w:rsidRPr="00503422">
              <w:rPr>
                <w:color w:val="000000"/>
                <w:lang w:eastAsia="en-US"/>
              </w:rPr>
              <w:t>LL, GN</w:t>
            </w:r>
          </w:p>
        </w:tc>
      </w:tr>
      <w:tr w:rsidR="000D25AF" w:rsidRPr="00D73459" w14:paraId="6F8A1375" w14:textId="77777777" w:rsidTr="00550D46">
        <w:trPr>
          <w:trHeight w:val="372"/>
        </w:trPr>
        <w:tc>
          <w:tcPr>
            <w:tcW w:w="1776" w:type="dxa"/>
            <w:vMerge/>
            <w:tcBorders>
              <w:top w:val="single" w:sz="4" w:space="0" w:color="000000"/>
              <w:left w:val="nil"/>
              <w:right w:val="nil"/>
            </w:tcBorders>
            <w:vAlign w:val="center"/>
            <w:hideMark/>
          </w:tcPr>
          <w:p w14:paraId="3D0D4F7B"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2AF01E4" w14:textId="77777777" w:rsidR="000D25AF" w:rsidRPr="00503422" w:rsidRDefault="000D25AF" w:rsidP="000D25AF">
            <w:pPr>
              <w:jc w:val="center"/>
              <w:rPr>
                <w:color w:val="000000"/>
                <w:lang w:eastAsia="en-US"/>
              </w:rPr>
            </w:pPr>
            <w:r w:rsidRPr="00503422">
              <w:rPr>
                <w:color w:val="000000"/>
                <w:lang w:eastAsia="en-US"/>
              </w:rPr>
              <w:t>Fraser's dolphin</w:t>
            </w:r>
          </w:p>
        </w:tc>
        <w:tc>
          <w:tcPr>
            <w:tcW w:w="3150" w:type="dxa"/>
            <w:tcBorders>
              <w:top w:val="nil"/>
              <w:left w:val="nil"/>
              <w:bottom w:val="nil"/>
              <w:right w:val="nil"/>
            </w:tcBorders>
            <w:shd w:val="clear" w:color="auto" w:fill="auto"/>
            <w:vAlign w:val="center"/>
            <w:hideMark/>
          </w:tcPr>
          <w:p w14:paraId="4EE86A5C" w14:textId="77777777" w:rsidR="000D25AF" w:rsidRPr="00503422" w:rsidRDefault="000D25AF" w:rsidP="000D25AF">
            <w:pPr>
              <w:jc w:val="center"/>
              <w:rPr>
                <w:i/>
                <w:iCs/>
                <w:color w:val="000000"/>
                <w:lang w:eastAsia="en-US"/>
              </w:rPr>
            </w:pPr>
            <w:r w:rsidRPr="00503422">
              <w:rPr>
                <w:i/>
                <w:iCs/>
                <w:color w:val="000000"/>
                <w:lang w:eastAsia="en-US"/>
              </w:rPr>
              <w:t>Lagenodelphis hosei</w:t>
            </w:r>
          </w:p>
        </w:tc>
        <w:tc>
          <w:tcPr>
            <w:tcW w:w="1350" w:type="dxa"/>
            <w:tcBorders>
              <w:top w:val="nil"/>
              <w:left w:val="nil"/>
              <w:bottom w:val="nil"/>
              <w:right w:val="nil"/>
            </w:tcBorders>
            <w:shd w:val="clear" w:color="auto" w:fill="auto"/>
            <w:vAlign w:val="center"/>
            <w:hideMark/>
          </w:tcPr>
          <w:p w14:paraId="45451FCB"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07E17675"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7B68EB8E" w14:textId="77777777" w:rsidTr="00550D46">
        <w:trPr>
          <w:trHeight w:val="372"/>
        </w:trPr>
        <w:tc>
          <w:tcPr>
            <w:tcW w:w="1776" w:type="dxa"/>
            <w:vMerge/>
            <w:tcBorders>
              <w:top w:val="single" w:sz="4" w:space="0" w:color="000000"/>
              <w:left w:val="nil"/>
              <w:right w:val="nil"/>
            </w:tcBorders>
            <w:vAlign w:val="center"/>
            <w:hideMark/>
          </w:tcPr>
          <w:p w14:paraId="1F196F1C"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2DC84589" w14:textId="77777777" w:rsidR="000D25AF" w:rsidRPr="00503422" w:rsidRDefault="000D25AF" w:rsidP="000D25AF">
            <w:pPr>
              <w:jc w:val="center"/>
              <w:rPr>
                <w:color w:val="000000"/>
                <w:lang w:eastAsia="en-US"/>
              </w:rPr>
            </w:pPr>
            <w:r w:rsidRPr="00503422">
              <w:rPr>
                <w:color w:val="000000"/>
                <w:lang w:eastAsia="en-US"/>
              </w:rPr>
              <w:t>Irrawaddy dolphin</w:t>
            </w:r>
          </w:p>
        </w:tc>
        <w:tc>
          <w:tcPr>
            <w:tcW w:w="3150" w:type="dxa"/>
            <w:tcBorders>
              <w:top w:val="nil"/>
              <w:left w:val="nil"/>
              <w:bottom w:val="nil"/>
              <w:right w:val="nil"/>
            </w:tcBorders>
            <w:shd w:val="clear" w:color="auto" w:fill="auto"/>
            <w:vAlign w:val="center"/>
            <w:hideMark/>
          </w:tcPr>
          <w:p w14:paraId="772073BB" w14:textId="77777777" w:rsidR="000D25AF" w:rsidRPr="00503422" w:rsidRDefault="000D25AF" w:rsidP="000D25AF">
            <w:pPr>
              <w:jc w:val="center"/>
              <w:rPr>
                <w:i/>
                <w:iCs/>
                <w:color w:val="000000"/>
                <w:lang w:eastAsia="en-US"/>
              </w:rPr>
            </w:pPr>
            <w:r w:rsidRPr="00503422">
              <w:rPr>
                <w:i/>
                <w:iCs/>
                <w:color w:val="000000"/>
                <w:lang w:eastAsia="en-US"/>
              </w:rPr>
              <w:t>Orcaella brevirostris</w:t>
            </w:r>
          </w:p>
        </w:tc>
        <w:tc>
          <w:tcPr>
            <w:tcW w:w="1350" w:type="dxa"/>
            <w:tcBorders>
              <w:top w:val="nil"/>
              <w:left w:val="nil"/>
              <w:bottom w:val="nil"/>
              <w:right w:val="nil"/>
            </w:tcBorders>
            <w:shd w:val="clear" w:color="auto" w:fill="auto"/>
            <w:vAlign w:val="center"/>
            <w:hideMark/>
          </w:tcPr>
          <w:p w14:paraId="3304BA68" w14:textId="77777777" w:rsidR="000D25AF" w:rsidRPr="00503422" w:rsidRDefault="000D25AF" w:rsidP="000D25AF">
            <w:pPr>
              <w:jc w:val="center"/>
              <w:rPr>
                <w:color w:val="000000"/>
                <w:lang w:eastAsia="en-US"/>
              </w:rPr>
            </w:pPr>
            <w:r w:rsidRPr="00503422">
              <w:rPr>
                <w:color w:val="000000"/>
                <w:lang w:eastAsia="en-US"/>
              </w:rPr>
              <w:t>VU</w:t>
            </w:r>
          </w:p>
        </w:tc>
        <w:tc>
          <w:tcPr>
            <w:tcW w:w="1710" w:type="dxa"/>
            <w:tcBorders>
              <w:top w:val="nil"/>
              <w:left w:val="nil"/>
              <w:bottom w:val="nil"/>
              <w:right w:val="nil"/>
            </w:tcBorders>
            <w:shd w:val="clear" w:color="auto" w:fill="auto"/>
            <w:vAlign w:val="center"/>
            <w:hideMark/>
          </w:tcPr>
          <w:p w14:paraId="576FE9CB"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64B966B4" w14:textId="77777777" w:rsidTr="00550D46">
        <w:trPr>
          <w:trHeight w:val="372"/>
        </w:trPr>
        <w:tc>
          <w:tcPr>
            <w:tcW w:w="1776" w:type="dxa"/>
            <w:vMerge/>
            <w:tcBorders>
              <w:top w:val="single" w:sz="4" w:space="0" w:color="000000"/>
              <w:left w:val="nil"/>
              <w:right w:val="nil"/>
            </w:tcBorders>
            <w:vAlign w:val="center"/>
            <w:hideMark/>
          </w:tcPr>
          <w:p w14:paraId="0321AC7D"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3DE2DB4D" w14:textId="77777777" w:rsidR="000D25AF" w:rsidRPr="00503422" w:rsidRDefault="000D25AF" w:rsidP="000D25AF">
            <w:pPr>
              <w:jc w:val="center"/>
              <w:rPr>
                <w:color w:val="000000"/>
                <w:lang w:eastAsia="en-US"/>
              </w:rPr>
            </w:pPr>
            <w:r w:rsidRPr="00503422">
              <w:rPr>
                <w:color w:val="000000"/>
                <w:lang w:eastAsia="en-US"/>
              </w:rPr>
              <w:t>Australian snubfin dolphin</w:t>
            </w:r>
          </w:p>
        </w:tc>
        <w:tc>
          <w:tcPr>
            <w:tcW w:w="3150" w:type="dxa"/>
            <w:tcBorders>
              <w:top w:val="nil"/>
              <w:left w:val="nil"/>
              <w:bottom w:val="nil"/>
              <w:right w:val="nil"/>
            </w:tcBorders>
            <w:shd w:val="clear" w:color="auto" w:fill="auto"/>
            <w:vAlign w:val="center"/>
            <w:hideMark/>
          </w:tcPr>
          <w:p w14:paraId="4303F30A" w14:textId="77777777" w:rsidR="000D25AF" w:rsidRPr="00503422" w:rsidRDefault="000D25AF" w:rsidP="000D25AF">
            <w:pPr>
              <w:jc w:val="center"/>
              <w:rPr>
                <w:i/>
                <w:iCs/>
                <w:color w:val="000000"/>
                <w:lang w:eastAsia="en-US"/>
              </w:rPr>
            </w:pPr>
            <w:r w:rsidRPr="00503422">
              <w:rPr>
                <w:i/>
                <w:iCs/>
                <w:color w:val="000000"/>
                <w:lang w:eastAsia="en-US"/>
              </w:rPr>
              <w:t>Orcaella heinshoni</w:t>
            </w:r>
          </w:p>
        </w:tc>
        <w:tc>
          <w:tcPr>
            <w:tcW w:w="1350" w:type="dxa"/>
            <w:tcBorders>
              <w:top w:val="nil"/>
              <w:left w:val="nil"/>
              <w:bottom w:val="nil"/>
              <w:right w:val="nil"/>
            </w:tcBorders>
            <w:shd w:val="clear" w:color="auto" w:fill="auto"/>
            <w:vAlign w:val="center"/>
            <w:hideMark/>
          </w:tcPr>
          <w:p w14:paraId="098F9DDA" w14:textId="77777777" w:rsidR="000D25AF" w:rsidRPr="00503422" w:rsidRDefault="000D25AF" w:rsidP="000D25AF">
            <w:pPr>
              <w:jc w:val="center"/>
              <w:rPr>
                <w:color w:val="000000"/>
                <w:lang w:eastAsia="en-US"/>
              </w:rPr>
            </w:pPr>
            <w:r w:rsidRPr="00503422">
              <w:rPr>
                <w:color w:val="000000"/>
                <w:lang w:eastAsia="en-US"/>
              </w:rPr>
              <w:t>NT</w:t>
            </w:r>
          </w:p>
        </w:tc>
        <w:tc>
          <w:tcPr>
            <w:tcW w:w="1710" w:type="dxa"/>
            <w:tcBorders>
              <w:top w:val="nil"/>
              <w:left w:val="nil"/>
              <w:bottom w:val="nil"/>
              <w:right w:val="nil"/>
            </w:tcBorders>
            <w:shd w:val="clear" w:color="auto" w:fill="auto"/>
            <w:vAlign w:val="center"/>
            <w:hideMark/>
          </w:tcPr>
          <w:p w14:paraId="65A77827"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2B68C77D" w14:textId="77777777" w:rsidTr="00550D46">
        <w:trPr>
          <w:trHeight w:val="372"/>
        </w:trPr>
        <w:tc>
          <w:tcPr>
            <w:tcW w:w="1776" w:type="dxa"/>
            <w:vMerge/>
            <w:tcBorders>
              <w:top w:val="single" w:sz="4" w:space="0" w:color="000000"/>
              <w:left w:val="nil"/>
              <w:right w:val="nil"/>
            </w:tcBorders>
            <w:vAlign w:val="center"/>
            <w:hideMark/>
          </w:tcPr>
          <w:p w14:paraId="37A5EEDE"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73C98E91" w14:textId="77777777" w:rsidR="000D25AF" w:rsidRPr="00503422" w:rsidRDefault="000D25AF" w:rsidP="000D25AF">
            <w:pPr>
              <w:jc w:val="center"/>
              <w:rPr>
                <w:color w:val="000000"/>
                <w:lang w:eastAsia="en-US"/>
              </w:rPr>
            </w:pPr>
            <w:r w:rsidRPr="00503422">
              <w:rPr>
                <w:color w:val="000000"/>
                <w:lang w:eastAsia="en-US"/>
              </w:rPr>
              <w:t>Killer whale</w:t>
            </w:r>
          </w:p>
        </w:tc>
        <w:tc>
          <w:tcPr>
            <w:tcW w:w="3150" w:type="dxa"/>
            <w:tcBorders>
              <w:top w:val="nil"/>
              <w:left w:val="nil"/>
              <w:bottom w:val="nil"/>
              <w:right w:val="nil"/>
            </w:tcBorders>
            <w:shd w:val="clear" w:color="auto" w:fill="auto"/>
            <w:vAlign w:val="center"/>
            <w:hideMark/>
          </w:tcPr>
          <w:p w14:paraId="166F3B4D" w14:textId="77777777" w:rsidR="000D25AF" w:rsidRPr="00503422" w:rsidRDefault="000D25AF" w:rsidP="000D25AF">
            <w:pPr>
              <w:jc w:val="center"/>
              <w:rPr>
                <w:i/>
                <w:iCs/>
                <w:color w:val="000000"/>
                <w:lang w:eastAsia="en-US"/>
              </w:rPr>
            </w:pPr>
            <w:r w:rsidRPr="00503422">
              <w:rPr>
                <w:i/>
                <w:iCs/>
                <w:color w:val="000000"/>
                <w:lang w:eastAsia="en-US"/>
              </w:rPr>
              <w:t>Orcinus orca</w:t>
            </w:r>
          </w:p>
        </w:tc>
        <w:tc>
          <w:tcPr>
            <w:tcW w:w="1350" w:type="dxa"/>
            <w:tcBorders>
              <w:top w:val="nil"/>
              <w:left w:val="nil"/>
              <w:bottom w:val="nil"/>
              <w:right w:val="nil"/>
            </w:tcBorders>
            <w:shd w:val="clear" w:color="auto" w:fill="auto"/>
            <w:vAlign w:val="center"/>
            <w:hideMark/>
          </w:tcPr>
          <w:p w14:paraId="4442BEBB" w14:textId="77777777" w:rsidR="000D25AF" w:rsidRPr="00503422" w:rsidRDefault="000D25AF" w:rsidP="000D25AF">
            <w:pPr>
              <w:jc w:val="center"/>
              <w:rPr>
                <w:color w:val="000000"/>
                <w:lang w:eastAsia="en-US"/>
              </w:rPr>
            </w:pPr>
            <w:r w:rsidRPr="00503422">
              <w:rPr>
                <w:color w:val="000000"/>
                <w:lang w:eastAsia="en-US"/>
              </w:rPr>
              <w:t xml:space="preserve">DD </w:t>
            </w:r>
          </w:p>
        </w:tc>
        <w:tc>
          <w:tcPr>
            <w:tcW w:w="1710" w:type="dxa"/>
            <w:tcBorders>
              <w:top w:val="nil"/>
              <w:left w:val="nil"/>
              <w:bottom w:val="nil"/>
              <w:right w:val="nil"/>
            </w:tcBorders>
            <w:shd w:val="clear" w:color="auto" w:fill="auto"/>
            <w:vAlign w:val="center"/>
            <w:hideMark/>
          </w:tcPr>
          <w:p w14:paraId="4F9BE9E5" w14:textId="77777777" w:rsidR="000D25AF" w:rsidRPr="00503422" w:rsidRDefault="000D25AF" w:rsidP="000D25AF">
            <w:pPr>
              <w:jc w:val="center"/>
              <w:rPr>
                <w:color w:val="000000"/>
                <w:lang w:eastAsia="en-US"/>
              </w:rPr>
            </w:pPr>
            <w:r w:rsidRPr="00503422">
              <w:rPr>
                <w:color w:val="000000"/>
                <w:lang w:eastAsia="en-US"/>
              </w:rPr>
              <w:t>LL, GN</w:t>
            </w:r>
          </w:p>
        </w:tc>
      </w:tr>
      <w:tr w:rsidR="000D25AF" w:rsidRPr="00D73459" w14:paraId="3A52575D" w14:textId="77777777" w:rsidTr="00550D46">
        <w:trPr>
          <w:trHeight w:val="372"/>
        </w:trPr>
        <w:tc>
          <w:tcPr>
            <w:tcW w:w="1776" w:type="dxa"/>
            <w:vMerge/>
            <w:tcBorders>
              <w:top w:val="single" w:sz="4" w:space="0" w:color="000000"/>
              <w:left w:val="nil"/>
              <w:right w:val="nil"/>
            </w:tcBorders>
            <w:vAlign w:val="center"/>
            <w:hideMark/>
          </w:tcPr>
          <w:p w14:paraId="6DB9E352"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0F52A39F" w14:textId="77777777" w:rsidR="000D25AF" w:rsidRPr="00503422" w:rsidRDefault="000D25AF" w:rsidP="000D25AF">
            <w:pPr>
              <w:jc w:val="center"/>
              <w:rPr>
                <w:color w:val="000000"/>
                <w:lang w:eastAsia="en-US"/>
              </w:rPr>
            </w:pPr>
            <w:r w:rsidRPr="00503422">
              <w:rPr>
                <w:color w:val="000000"/>
                <w:lang w:eastAsia="en-US"/>
              </w:rPr>
              <w:t>Melon-headed whale</w:t>
            </w:r>
          </w:p>
        </w:tc>
        <w:tc>
          <w:tcPr>
            <w:tcW w:w="3150" w:type="dxa"/>
            <w:tcBorders>
              <w:top w:val="nil"/>
              <w:left w:val="nil"/>
              <w:bottom w:val="nil"/>
              <w:right w:val="nil"/>
            </w:tcBorders>
            <w:shd w:val="clear" w:color="auto" w:fill="auto"/>
            <w:vAlign w:val="center"/>
            <w:hideMark/>
          </w:tcPr>
          <w:p w14:paraId="705BD4B7" w14:textId="77777777" w:rsidR="000D25AF" w:rsidRPr="00503422" w:rsidRDefault="000D25AF" w:rsidP="000D25AF">
            <w:pPr>
              <w:jc w:val="center"/>
              <w:rPr>
                <w:i/>
                <w:iCs/>
                <w:color w:val="000000"/>
                <w:lang w:eastAsia="en-US"/>
              </w:rPr>
            </w:pPr>
            <w:r w:rsidRPr="00503422">
              <w:rPr>
                <w:i/>
                <w:iCs/>
                <w:color w:val="000000"/>
                <w:lang w:eastAsia="en-US"/>
              </w:rPr>
              <w:t>Peponocephala electra</w:t>
            </w:r>
          </w:p>
        </w:tc>
        <w:tc>
          <w:tcPr>
            <w:tcW w:w="1350" w:type="dxa"/>
            <w:tcBorders>
              <w:top w:val="nil"/>
              <w:left w:val="nil"/>
              <w:bottom w:val="nil"/>
              <w:right w:val="nil"/>
            </w:tcBorders>
            <w:shd w:val="clear" w:color="auto" w:fill="auto"/>
            <w:vAlign w:val="center"/>
            <w:hideMark/>
          </w:tcPr>
          <w:p w14:paraId="0DFC550A"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24570B1F" w14:textId="77777777" w:rsidR="000D25AF" w:rsidRPr="00503422" w:rsidRDefault="000D25AF" w:rsidP="000D25AF">
            <w:pPr>
              <w:jc w:val="center"/>
              <w:rPr>
                <w:color w:val="000000"/>
                <w:lang w:eastAsia="en-US"/>
              </w:rPr>
            </w:pPr>
            <w:r w:rsidRPr="00503422">
              <w:rPr>
                <w:color w:val="000000"/>
                <w:lang w:eastAsia="en-US"/>
              </w:rPr>
              <w:t>LL, GN</w:t>
            </w:r>
          </w:p>
        </w:tc>
      </w:tr>
      <w:tr w:rsidR="000D25AF" w:rsidRPr="00D73459" w14:paraId="7D36D2D1" w14:textId="77777777" w:rsidTr="00550D46">
        <w:trPr>
          <w:trHeight w:val="372"/>
        </w:trPr>
        <w:tc>
          <w:tcPr>
            <w:tcW w:w="1776" w:type="dxa"/>
            <w:vMerge/>
            <w:tcBorders>
              <w:top w:val="single" w:sz="4" w:space="0" w:color="000000"/>
              <w:left w:val="nil"/>
              <w:right w:val="nil"/>
            </w:tcBorders>
            <w:vAlign w:val="center"/>
            <w:hideMark/>
          </w:tcPr>
          <w:p w14:paraId="03EE5FFC"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6AE4E7D0" w14:textId="77777777" w:rsidR="000D25AF" w:rsidRPr="00503422" w:rsidRDefault="000D25AF" w:rsidP="000D25AF">
            <w:pPr>
              <w:jc w:val="center"/>
              <w:rPr>
                <w:color w:val="000000"/>
                <w:lang w:eastAsia="en-US"/>
              </w:rPr>
            </w:pPr>
            <w:r w:rsidRPr="00503422">
              <w:rPr>
                <w:color w:val="000000"/>
                <w:lang w:eastAsia="en-US"/>
              </w:rPr>
              <w:t>False killer whale</w:t>
            </w:r>
          </w:p>
        </w:tc>
        <w:tc>
          <w:tcPr>
            <w:tcW w:w="3150" w:type="dxa"/>
            <w:tcBorders>
              <w:top w:val="nil"/>
              <w:left w:val="nil"/>
              <w:bottom w:val="nil"/>
              <w:right w:val="nil"/>
            </w:tcBorders>
            <w:shd w:val="clear" w:color="auto" w:fill="auto"/>
            <w:vAlign w:val="center"/>
            <w:hideMark/>
          </w:tcPr>
          <w:p w14:paraId="6A9E0947" w14:textId="77777777" w:rsidR="000D25AF" w:rsidRPr="00503422" w:rsidRDefault="000D25AF" w:rsidP="000D25AF">
            <w:pPr>
              <w:jc w:val="center"/>
              <w:rPr>
                <w:i/>
                <w:iCs/>
                <w:color w:val="000000"/>
                <w:lang w:eastAsia="en-US"/>
              </w:rPr>
            </w:pPr>
            <w:r w:rsidRPr="00503422">
              <w:rPr>
                <w:i/>
                <w:iCs/>
                <w:color w:val="000000"/>
                <w:lang w:eastAsia="en-US"/>
              </w:rPr>
              <w:t>Pseudorca crassidens</w:t>
            </w:r>
          </w:p>
        </w:tc>
        <w:tc>
          <w:tcPr>
            <w:tcW w:w="1350" w:type="dxa"/>
            <w:tcBorders>
              <w:top w:val="nil"/>
              <w:left w:val="nil"/>
              <w:bottom w:val="nil"/>
              <w:right w:val="nil"/>
            </w:tcBorders>
            <w:shd w:val="clear" w:color="auto" w:fill="auto"/>
            <w:vAlign w:val="center"/>
            <w:hideMark/>
          </w:tcPr>
          <w:p w14:paraId="4BD6C63A"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97F8C52" w14:textId="77777777" w:rsidR="000D25AF" w:rsidRPr="00503422" w:rsidRDefault="000D25AF" w:rsidP="000D25AF">
            <w:pPr>
              <w:jc w:val="center"/>
              <w:rPr>
                <w:color w:val="000000"/>
                <w:lang w:eastAsia="en-US"/>
              </w:rPr>
            </w:pPr>
            <w:r w:rsidRPr="00503422">
              <w:rPr>
                <w:color w:val="000000"/>
                <w:lang w:eastAsia="en-US"/>
              </w:rPr>
              <w:t>LL, GN</w:t>
            </w:r>
          </w:p>
        </w:tc>
      </w:tr>
      <w:tr w:rsidR="000D25AF" w:rsidRPr="00D73459" w14:paraId="2E10F29B" w14:textId="77777777" w:rsidTr="00550D46">
        <w:trPr>
          <w:trHeight w:val="372"/>
        </w:trPr>
        <w:tc>
          <w:tcPr>
            <w:tcW w:w="1776" w:type="dxa"/>
            <w:vMerge/>
            <w:tcBorders>
              <w:top w:val="single" w:sz="4" w:space="0" w:color="000000"/>
              <w:left w:val="nil"/>
              <w:right w:val="nil"/>
            </w:tcBorders>
            <w:vAlign w:val="center"/>
            <w:hideMark/>
          </w:tcPr>
          <w:p w14:paraId="3B42A27F"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0660C4AC" w14:textId="77777777" w:rsidR="000D25AF" w:rsidRPr="00503422" w:rsidRDefault="000D25AF" w:rsidP="000D25AF">
            <w:pPr>
              <w:jc w:val="center"/>
              <w:rPr>
                <w:color w:val="000000"/>
                <w:lang w:eastAsia="en-US"/>
              </w:rPr>
            </w:pPr>
            <w:r w:rsidRPr="00503422">
              <w:rPr>
                <w:color w:val="000000"/>
                <w:lang w:eastAsia="en-US"/>
              </w:rPr>
              <w:t>Indo-Pacific humpback dolphin</w:t>
            </w:r>
          </w:p>
        </w:tc>
        <w:tc>
          <w:tcPr>
            <w:tcW w:w="3150" w:type="dxa"/>
            <w:tcBorders>
              <w:top w:val="nil"/>
              <w:left w:val="nil"/>
              <w:bottom w:val="nil"/>
              <w:right w:val="nil"/>
            </w:tcBorders>
            <w:shd w:val="clear" w:color="auto" w:fill="auto"/>
            <w:vAlign w:val="center"/>
            <w:hideMark/>
          </w:tcPr>
          <w:p w14:paraId="4965A87D" w14:textId="77777777" w:rsidR="000D25AF" w:rsidRPr="00503422" w:rsidRDefault="000D25AF" w:rsidP="000D25AF">
            <w:pPr>
              <w:jc w:val="center"/>
              <w:rPr>
                <w:i/>
                <w:iCs/>
                <w:color w:val="000000"/>
                <w:lang w:eastAsia="en-US"/>
              </w:rPr>
            </w:pPr>
            <w:r w:rsidRPr="00503422">
              <w:rPr>
                <w:i/>
                <w:iCs/>
                <w:color w:val="000000"/>
                <w:lang w:eastAsia="en-US"/>
              </w:rPr>
              <w:t>Sousa chinensis</w:t>
            </w:r>
          </w:p>
        </w:tc>
        <w:tc>
          <w:tcPr>
            <w:tcW w:w="1350" w:type="dxa"/>
            <w:tcBorders>
              <w:top w:val="nil"/>
              <w:left w:val="nil"/>
              <w:bottom w:val="nil"/>
              <w:right w:val="nil"/>
            </w:tcBorders>
            <w:shd w:val="clear" w:color="auto" w:fill="auto"/>
            <w:vAlign w:val="center"/>
            <w:hideMark/>
          </w:tcPr>
          <w:p w14:paraId="5BFDB17A" w14:textId="77777777" w:rsidR="000D25AF" w:rsidRPr="00503422" w:rsidRDefault="000D25AF" w:rsidP="000D25AF">
            <w:pPr>
              <w:jc w:val="center"/>
              <w:rPr>
                <w:color w:val="000000"/>
                <w:lang w:eastAsia="en-US"/>
              </w:rPr>
            </w:pPr>
            <w:r w:rsidRPr="00503422">
              <w:rPr>
                <w:color w:val="000000"/>
                <w:lang w:eastAsia="en-US"/>
              </w:rPr>
              <w:t>VU</w:t>
            </w:r>
          </w:p>
        </w:tc>
        <w:tc>
          <w:tcPr>
            <w:tcW w:w="1710" w:type="dxa"/>
            <w:tcBorders>
              <w:top w:val="nil"/>
              <w:left w:val="nil"/>
              <w:bottom w:val="nil"/>
              <w:right w:val="nil"/>
            </w:tcBorders>
            <w:shd w:val="clear" w:color="auto" w:fill="auto"/>
            <w:vAlign w:val="center"/>
            <w:hideMark/>
          </w:tcPr>
          <w:p w14:paraId="2E8E8F01"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62730716" w14:textId="77777777" w:rsidTr="00550D46">
        <w:trPr>
          <w:trHeight w:val="372"/>
        </w:trPr>
        <w:tc>
          <w:tcPr>
            <w:tcW w:w="1776" w:type="dxa"/>
            <w:vMerge/>
            <w:tcBorders>
              <w:top w:val="single" w:sz="4" w:space="0" w:color="000000"/>
              <w:left w:val="nil"/>
              <w:right w:val="nil"/>
            </w:tcBorders>
            <w:vAlign w:val="center"/>
            <w:hideMark/>
          </w:tcPr>
          <w:p w14:paraId="5B37E499"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0A499595" w14:textId="77777777" w:rsidR="000D25AF" w:rsidRPr="00503422" w:rsidRDefault="000D25AF" w:rsidP="000D25AF">
            <w:pPr>
              <w:jc w:val="center"/>
              <w:rPr>
                <w:color w:val="000000"/>
                <w:lang w:eastAsia="en-US"/>
              </w:rPr>
            </w:pPr>
            <w:r w:rsidRPr="00503422">
              <w:rPr>
                <w:color w:val="000000"/>
                <w:lang w:eastAsia="en-US"/>
              </w:rPr>
              <w:t>Indian Ocean humpback dolphin</w:t>
            </w:r>
          </w:p>
        </w:tc>
        <w:tc>
          <w:tcPr>
            <w:tcW w:w="3150" w:type="dxa"/>
            <w:tcBorders>
              <w:top w:val="nil"/>
              <w:left w:val="nil"/>
              <w:bottom w:val="nil"/>
              <w:right w:val="nil"/>
            </w:tcBorders>
            <w:shd w:val="clear" w:color="auto" w:fill="auto"/>
            <w:vAlign w:val="center"/>
            <w:hideMark/>
          </w:tcPr>
          <w:p w14:paraId="43FC19FE" w14:textId="77777777" w:rsidR="000D25AF" w:rsidRPr="00503422" w:rsidRDefault="000D25AF" w:rsidP="000D25AF">
            <w:pPr>
              <w:jc w:val="center"/>
              <w:rPr>
                <w:i/>
                <w:iCs/>
                <w:color w:val="000000"/>
                <w:lang w:eastAsia="en-US"/>
              </w:rPr>
            </w:pPr>
            <w:r w:rsidRPr="00503422">
              <w:rPr>
                <w:i/>
                <w:iCs/>
                <w:color w:val="000000"/>
                <w:lang w:eastAsia="en-US"/>
              </w:rPr>
              <w:t>Sousa plumbea</w:t>
            </w:r>
          </w:p>
        </w:tc>
        <w:tc>
          <w:tcPr>
            <w:tcW w:w="1350" w:type="dxa"/>
            <w:tcBorders>
              <w:top w:val="nil"/>
              <w:left w:val="nil"/>
              <w:bottom w:val="nil"/>
              <w:right w:val="nil"/>
            </w:tcBorders>
            <w:shd w:val="clear" w:color="auto" w:fill="auto"/>
            <w:vAlign w:val="center"/>
            <w:hideMark/>
          </w:tcPr>
          <w:p w14:paraId="397E0D33" w14:textId="77777777" w:rsidR="000D25AF" w:rsidRPr="00503422" w:rsidRDefault="000D25AF" w:rsidP="000D25AF">
            <w:pPr>
              <w:jc w:val="center"/>
              <w:rPr>
                <w:color w:val="000000"/>
                <w:lang w:eastAsia="en-US"/>
              </w:rPr>
            </w:pPr>
            <w:r w:rsidRPr="00503422">
              <w:rPr>
                <w:color w:val="000000"/>
                <w:lang w:eastAsia="en-US"/>
              </w:rPr>
              <w:t>EN</w:t>
            </w:r>
          </w:p>
        </w:tc>
        <w:tc>
          <w:tcPr>
            <w:tcW w:w="1710" w:type="dxa"/>
            <w:tcBorders>
              <w:top w:val="nil"/>
              <w:left w:val="nil"/>
              <w:bottom w:val="nil"/>
              <w:right w:val="nil"/>
            </w:tcBorders>
            <w:shd w:val="clear" w:color="auto" w:fill="auto"/>
            <w:vAlign w:val="center"/>
            <w:hideMark/>
          </w:tcPr>
          <w:p w14:paraId="33CD34E5"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0122BFDC" w14:textId="77777777" w:rsidTr="00550D46">
        <w:trPr>
          <w:trHeight w:val="372"/>
        </w:trPr>
        <w:tc>
          <w:tcPr>
            <w:tcW w:w="1776" w:type="dxa"/>
            <w:vMerge/>
            <w:tcBorders>
              <w:top w:val="single" w:sz="4" w:space="0" w:color="000000"/>
              <w:left w:val="nil"/>
              <w:right w:val="nil"/>
            </w:tcBorders>
            <w:vAlign w:val="center"/>
            <w:hideMark/>
          </w:tcPr>
          <w:p w14:paraId="71E3C549"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A1469BF" w14:textId="77777777" w:rsidR="000D25AF" w:rsidRPr="00503422" w:rsidRDefault="000D25AF" w:rsidP="000D25AF">
            <w:pPr>
              <w:jc w:val="center"/>
              <w:rPr>
                <w:color w:val="000000"/>
                <w:lang w:eastAsia="en-US"/>
              </w:rPr>
            </w:pPr>
            <w:r w:rsidRPr="00503422">
              <w:rPr>
                <w:color w:val="000000"/>
                <w:lang w:eastAsia="en-US"/>
              </w:rPr>
              <w:t>Australian humpback dolphin</w:t>
            </w:r>
          </w:p>
        </w:tc>
        <w:tc>
          <w:tcPr>
            <w:tcW w:w="3150" w:type="dxa"/>
            <w:tcBorders>
              <w:top w:val="nil"/>
              <w:left w:val="nil"/>
              <w:bottom w:val="nil"/>
              <w:right w:val="nil"/>
            </w:tcBorders>
            <w:shd w:val="clear" w:color="auto" w:fill="auto"/>
            <w:vAlign w:val="center"/>
            <w:hideMark/>
          </w:tcPr>
          <w:p w14:paraId="0C299157" w14:textId="77777777" w:rsidR="000D25AF" w:rsidRPr="00503422" w:rsidRDefault="000D25AF" w:rsidP="000D25AF">
            <w:pPr>
              <w:jc w:val="center"/>
              <w:rPr>
                <w:i/>
                <w:iCs/>
                <w:color w:val="000000"/>
                <w:lang w:eastAsia="en-US"/>
              </w:rPr>
            </w:pPr>
            <w:r w:rsidRPr="00503422">
              <w:rPr>
                <w:i/>
                <w:iCs/>
                <w:color w:val="000000"/>
                <w:lang w:eastAsia="en-US"/>
              </w:rPr>
              <w:t>Sousa sahulensis</w:t>
            </w:r>
          </w:p>
        </w:tc>
        <w:tc>
          <w:tcPr>
            <w:tcW w:w="1350" w:type="dxa"/>
            <w:tcBorders>
              <w:top w:val="nil"/>
              <w:left w:val="nil"/>
              <w:bottom w:val="nil"/>
              <w:right w:val="nil"/>
            </w:tcBorders>
            <w:shd w:val="clear" w:color="auto" w:fill="auto"/>
            <w:vAlign w:val="center"/>
            <w:hideMark/>
          </w:tcPr>
          <w:p w14:paraId="31B97EFD" w14:textId="77777777" w:rsidR="000D25AF" w:rsidRPr="00503422" w:rsidRDefault="000D25AF" w:rsidP="000D25AF">
            <w:pPr>
              <w:jc w:val="center"/>
              <w:rPr>
                <w:color w:val="000000"/>
                <w:lang w:eastAsia="en-US"/>
              </w:rPr>
            </w:pPr>
            <w:r w:rsidRPr="00503422">
              <w:rPr>
                <w:color w:val="000000"/>
                <w:lang w:eastAsia="en-US"/>
              </w:rPr>
              <w:t>VU</w:t>
            </w:r>
          </w:p>
        </w:tc>
        <w:tc>
          <w:tcPr>
            <w:tcW w:w="1710" w:type="dxa"/>
            <w:tcBorders>
              <w:top w:val="nil"/>
              <w:left w:val="nil"/>
              <w:bottom w:val="nil"/>
              <w:right w:val="nil"/>
            </w:tcBorders>
            <w:shd w:val="clear" w:color="auto" w:fill="auto"/>
            <w:vAlign w:val="center"/>
            <w:hideMark/>
          </w:tcPr>
          <w:p w14:paraId="34497538"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1018F14C" w14:textId="77777777" w:rsidTr="00550D46">
        <w:trPr>
          <w:trHeight w:val="372"/>
        </w:trPr>
        <w:tc>
          <w:tcPr>
            <w:tcW w:w="1776" w:type="dxa"/>
            <w:vMerge/>
            <w:tcBorders>
              <w:top w:val="single" w:sz="4" w:space="0" w:color="000000"/>
              <w:left w:val="nil"/>
              <w:right w:val="nil"/>
            </w:tcBorders>
            <w:vAlign w:val="center"/>
            <w:hideMark/>
          </w:tcPr>
          <w:p w14:paraId="2D271E95"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50CD14CB" w14:textId="77777777" w:rsidR="000D25AF" w:rsidRPr="00503422" w:rsidRDefault="000D25AF" w:rsidP="000D25AF">
            <w:pPr>
              <w:jc w:val="center"/>
              <w:rPr>
                <w:color w:val="000000"/>
                <w:lang w:eastAsia="en-US"/>
              </w:rPr>
            </w:pPr>
            <w:r w:rsidRPr="00503422">
              <w:rPr>
                <w:color w:val="000000"/>
                <w:lang w:eastAsia="en-US"/>
              </w:rPr>
              <w:t>Pantropical spotted dolphin</w:t>
            </w:r>
          </w:p>
        </w:tc>
        <w:tc>
          <w:tcPr>
            <w:tcW w:w="3150" w:type="dxa"/>
            <w:tcBorders>
              <w:top w:val="nil"/>
              <w:left w:val="nil"/>
              <w:bottom w:val="nil"/>
              <w:right w:val="nil"/>
            </w:tcBorders>
            <w:shd w:val="clear" w:color="auto" w:fill="auto"/>
            <w:vAlign w:val="center"/>
            <w:hideMark/>
          </w:tcPr>
          <w:p w14:paraId="66A38CD8" w14:textId="77777777" w:rsidR="000D25AF" w:rsidRPr="00503422" w:rsidRDefault="000D25AF" w:rsidP="000D25AF">
            <w:pPr>
              <w:jc w:val="center"/>
              <w:rPr>
                <w:i/>
                <w:iCs/>
                <w:color w:val="000000"/>
                <w:lang w:eastAsia="en-US"/>
              </w:rPr>
            </w:pPr>
            <w:r w:rsidRPr="00503422">
              <w:rPr>
                <w:i/>
                <w:iCs/>
                <w:color w:val="000000"/>
                <w:lang w:eastAsia="en-US"/>
              </w:rPr>
              <w:t>Stenella attenuata</w:t>
            </w:r>
          </w:p>
        </w:tc>
        <w:tc>
          <w:tcPr>
            <w:tcW w:w="1350" w:type="dxa"/>
            <w:tcBorders>
              <w:top w:val="nil"/>
              <w:left w:val="nil"/>
              <w:bottom w:val="nil"/>
              <w:right w:val="nil"/>
            </w:tcBorders>
            <w:shd w:val="clear" w:color="auto" w:fill="auto"/>
            <w:vAlign w:val="center"/>
            <w:hideMark/>
          </w:tcPr>
          <w:p w14:paraId="2B5F1B94"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nil"/>
              <w:right w:val="nil"/>
            </w:tcBorders>
            <w:shd w:val="clear" w:color="auto" w:fill="auto"/>
            <w:vAlign w:val="center"/>
            <w:hideMark/>
          </w:tcPr>
          <w:p w14:paraId="7AB1BFD3" w14:textId="77777777" w:rsidR="000D25AF" w:rsidRPr="00503422" w:rsidRDefault="000D25AF" w:rsidP="000D25AF">
            <w:pPr>
              <w:jc w:val="center"/>
              <w:rPr>
                <w:color w:val="000000"/>
                <w:lang w:eastAsia="en-US"/>
              </w:rPr>
            </w:pPr>
            <w:r w:rsidRPr="00503422">
              <w:rPr>
                <w:color w:val="000000"/>
                <w:lang w:eastAsia="en-US"/>
              </w:rPr>
              <w:t>PS, GN, LL</w:t>
            </w:r>
          </w:p>
        </w:tc>
      </w:tr>
      <w:tr w:rsidR="000D25AF" w:rsidRPr="00D73459" w14:paraId="5A6FCA4F" w14:textId="77777777" w:rsidTr="00550D46">
        <w:trPr>
          <w:trHeight w:val="372"/>
        </w:trPr>
        <w:tc>
          <w:tcPr>
            <w:tcW w:w="1776" w:type="dxa"/>
            <w:vMerge/>
            <w:tcBorders>
              <w:top w:val="single" w:sz="4" w:space="0" w:color="000000"/>
              <w:left w:val="nil"/>
              <w:right w:val="nil"/>
            </w:tcBorders>
            <w:vAlign w:val="center"/>
            <w:hideMark/>
          </w:tcPr>
          <w:p w14:paraId="27EDBCF7"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667706BA" w14:textId="77777777" w:rsidR="000D25AF" w:rsidRPr="00503422" w:rsidRDefault="000D25AF" w:rsidP="000D25AF">
            <w:pPr>
              <w:jc w:val="center"/>
              <w:rPr>
                <w:color w:val="000000"/>
                <w:lang w:eastAsia="en-US"/>
              </w:rPr>
            </w:pPr>
            <w:r w:rsidRPr="00503422">
              <w:rPr>
                <w:color w:val="000000"/>
                <w:lang w:eastAsia="en-US"/>
              </w:rPr>
              <w:t>Striped dolphin</w:t>
            </w:r>
          </w:p>
        </w:tc>
        <w:tc>
          <w:tcPr>
            <w:tcW w:w="3150" w:type="dxa"/>
            <w:tcBorders>
              <w:top w:val="nil"/>
              <w:left w:val="nil"/>
              <w:bottom w:val="nil"/>
              <w:right w:val="nil"/>
            </w:tcBorders>
            <w:shd w:val="clear" w:color="auto" w:fill="auto"/>
            <w:vAlign w:val="center"/>
            <w:hideMark/>
          </w:tcPr>
          <w:p w14:paraId="7F49F3D8" w14:textId="77777777" w:rsidR="000D25AF" w:rsidRPr="00503422" w:rsidRDefault="000D25AF" w:rsidP="000D25AF">
            <w:pPr>
              <w:jc w:val="center"/>
              <w:rPr>
                <w:i/>
                <w:iCs/>
                <w:color w:val="000000"/>
                <w:lang w:eastAsia="en-US"/>
              </w:rPr>
            </w:pPr>
            <w:r w:rsidRPr="00503422">
              <w:rPr>
                <w:i/>
                <w:iCs/>
                <w:color w:val="000000"/>
                <w:lang w:eastAsia="en-US"/>
              </w:rPr>
              <w:t>Stenella coeruleoalba</w:t>
            </w:r>
          </w:p>
        </w:tc>
        <w:tc>
          <w:tcPr>
            <w:tcW w:w="1350" w:type="dxa"/>
            <w:tcBorders>
              <w:top w:val="nil"/>
              <w:left w:val="nil"/>
              <w:bottom w:val="nil"/>
              <w:right w:val="nil"/>
            </w:tcBorders>
            <w:shd w:val="clear" w:color="auto" w:fill="auto"/>
            <w:vAlign w:val="center"/>
            <w:hideMark/>
          </w:tcPr>
          <w:p w14:paraId="531CA359"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0CB36D2B" w14:textId="77777777" w:rsidR="000D25AF" w:rsidRPr="00503422" w:rsidRDefault="000D25AF" w:rsidP="000D25AF">
            <w:pPr>
              <w:jc w:val="center"/>
              <w:rPr>
                <w:color w:val="000000"/>
                <w:lang w:eastAsia="en-US"/>
              </w:rPr>
            </w:pPr>
            <w:r w:rsidRPr="00503422">
              <w:rPr>
                <w:color w:val="000000"/>
                <w:lang w:eastAsia="en-US"/>
              </w:rPr>
              <w:t>-</w:t>
            </w:r>
          </w:p>
        </w:tc>
      </w:tr>
      <w:tr w:rsidR="000D25AF" w:rsidRPr="00D73459" w14:paraId="586441DD" w14:textId="77777777" w:rsidTr="00550D46">
        <w:trPr>
          <w:trHeight w:val="372"/>
        </w:trPr>
        <w:tc>
          <w:tcPr>
            <w:tcW w:w="1776" w:type="dxa"/>
            <w:vMerge/>
            <w:tcBorders>
              <w:top w:val="single" w:sz="4" w:space="0" w:color="000000"/>
              <w:left w:val="nil"/>
              <w:right w:val="nil"/>
            </w:tcBorders>
            <w:vAlign w:val="center"/>
            <w:hideMark/>
          </w:tcPr>
          <w:p w14:paraId="0DB121AD"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5F65AFAE" w14:textId="77777777" w:rsidR="000D25AF" w:rsidRPr="00503422" w:rsidRDefault="000D25AF" w:rsidP="000D25AF">
            <w:pPr>
              <w:jc w:val="center"/>
              <w:rPr>
                <w:color w:val="000000"/>
                <w:lang w:eastAsia="en-US"/>
              </w:rPr>
            </w:pPr>
            <w:r w:rsidRPr="00503422">
              <w:rPr>
                <w:color w:val="000000"/>
                <w:lang w:eastAsia="en-US"/>
              </w:rPr>
              <w:t>Spinner dolphin</w:t>
            </w:r>
          </w:p>
        </w:tc>
        <w:tc>
          <w:tcPr>
            <w:tcW w:w="3150" w:type="dxa"/>
            <w:tcBorders>
              <w:top w:val="nil"/>
              <w:left w:val="nil"/>
              <w:bottom w:val="nil"/>
              <w:right w:val="nil"/>
            </w:tcBorders>
            <w:shd w:val="clear" w:color="auto" w:fill="auto"/>
            <w:vAlign w:val="center"/>
            <w:hideMark/>
          </w:tcPr>
          <w:p w14:paraId="5B118B23" w14:textId="77777777" w:rsidR="000D25AF" w:rsidRPr="00503422" w:rsidRDefault="000D25AF" w:rsidP="000D25AF">
            <w:pPr>
              <w:jc w:val="center"/>
              <w:rPr>
                <w:i/>
                <w:iCs/>
                <w:color w:val="000000"/>
                <w:lang w:eastAsia="en-US"/>
              </w:rPr>
            </w:pPr>
            <w:r w:rsidRPr="00503422">
              <w:rPr>
                <w:i/>
                <w:iCs/>
                <w:color w:val="000000"/>
                <w:lang w:eastAsia="en-US"/>
              </w:rPr>
              <w:t>Stenella longirostris</w:t>
            </w:r>
          </w:p>
        </w:tc>
        <w:tc>
          <w:tcPr>
            <w:tcW w:w="1350" w:type="dxa"/>
            <w:tcBorders>
              <w:top w:val="nil"/>
              <w:left w:val="nil"/>
              <w:bottom w:val="nil"/>
              <w:right w:val="nil"/>
            </w:tcBorders>
            <w:shd w:val="clear" w:color="auto" w:fill="auto"/>
            <w:vAlign w:val="center"/>
            <w:hideMark/>
          </w:tcPr>
          <w:p w14:paraId="4B13B141"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4D83E7E6"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3412C963" w14:textId="77777777" w:rsidTr="00550D46">
        <w:trPr>
          <w:trHeight w:val="372"/>
        </w:trPr>
        <w:tc>
          <w:tcPr>
            <w:tcW w:w="1776" w:type="dxa"/>
            <w:vMerge/>
            <w:tcBorders>
              <w:top w:val="single" w:sz="4" w:space="0" w:color="000000"/>
              <w:left w:val="nil"/>
              <w:right w:val="nil"/>
            </w:tcBorders>
            <w:vAlign w:val="center"/>
            <w:hideMark/>
          </w:tcPr>
          <w:p w14:paraId="193F96ED"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378DBB32" w14:textId="77777777" w:rsidR="000D25AF" w:rsidRPr="00503422" w:rsidRDefault="000D25AF" w:rsidP="000D25AF">
            <w:pPr>
              <w:jc w:val="center"/>
              <w:rPr>
                <w:color w:val="000000"/>
                <w:lang w:eastAsia="en-US"/>
              </w:rPr>
            </w:pPr>
            <w:r w:rsidRPr="00503422">
              <w:rPr>
                <w:color w:val="000000"/>
                <w:lang w:eastAsia="en-US"/>
              </w:rPr>
              <w:t>Rough-toothed dolphin</w:t>
            </w:r>
          </w:p>
        </w:tc>
        <w:tc>
          <w:tcPr>
            <w:tcW w:w="3150" w:type="dxa"/>
            <w:tcBorders>
              <w:top w:val="nil"/>
              <w:left w:val="nil"/>
              <w:bottom w:val="nil"/>
              <w:right w:val="nil"/>
            </w:tcBorders>
            <w:shd w:val="clear" w:color="auto" w:fill="auto"/>
            <w:vAlign w:val="center"/>
            <w:hideMark/>
          </w:tcPr>
          <w:p w14:paraId="53533060" w14:textId="77777777" w:rsidR="000D25AF" w:rsidRPr="00503422" w:rsidRDefault="000D25AF" w:rsidP="000D25AF">
            <w:pPr>
              <w:jc w:val="center"/>
              <w:rPr>
                <w:i/>
                <w:iCs/>
                <w:color w:val="000000"/>
                <w:lang w:eastAsia="en-US"/>
              </w:rPr>
            </w:pPr>
            <w:r w:rsidRPr="00503422">
              <w:rPr>
                <w:i/>
                <w:iCs/>
                <w:color w:val="000000"/>
                <w:lang w:eastAsia="en-US"/>
              </w:rPr>
              <w:t>Steno bredanensis</w:t>
            </w:r>
          </w:p>
        </w:tc>
        <w:tc>
          <w:tcPr>
            <w:tcW w:w="1350" w:type="dxa"/>
            <w:tcBorders>
              <w:top w:val="nil"/>
              <w:left w:val="nil"/>
              <w:bottom w:val="nil"/>
              <w:right w:val="nil"/>
            </w:tcBorders>
            <w:shd w:val="clear" w:color="auto" w:fill="auto"/>
            <w:vAlign w:val="center"/>
            <w:hideMark/>
          </w:tcPr>
          <w:p w14:paraId="3973AA18" w14:textId="77777777" w:rsidR="000D25AF" w:rsidRPr="00503422" w:rsidRDefault="000D25AF" w:rsidP="000D25AF">
            <w:pPr>
              <w:jc w:val="center"/>
              <w:rPr>
                <w:color w:val="000000"/>
                <w:lang w:eastAsia="en-US"/>
              </w:rPr>
            </w:pPr>
            <w:r w:rsidRPr="00503422">
              <w:rPr>
                <w:color w:val="000000"/>
                <w:lang w:eastAsia="en-US"/>
              </w:rPr>
              <w:t xml:space="preserve">LC </w:t>
            </w:r>
          </w:p>
        </w:tc>
        <w:tc>
          <w:tcPr>
            <w:tcW w:w="1710" w:type="dxa"/>
            <w:tcBorders>
              <w:top w:val="nil"/>
              <w:left w:val="nil"/>
              <w:bottom w:val="nil"/>
              <w:right w:val="nil"/>
            </w:tcBorders>
            <w:shd w:val="clear" w:color="auto" w:fill="auto"/>
            <w:vAlign w:val="center"/>
            <w:hideMark/>
          </w:tcPr>
          <w:p w14:paraId="25511EAE"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09762069" w14:textId="77777777" w:rsidTr="00550D46">
        <w:trPr>
          <w:trHeight w:val="372"/>
        </w:trPr>
        <w:tc>
          <w:tcPr>
            <w:tcW w:w="1776" w:type="dxa"/>
            <w:vMerge/>
            <w:tcBorders>
              <w:top w:val="single" w:sz="4" w:space="0" w:color="000000"/>
              <w:left w:val="nil"/>
              <w:right w:val="nil"/>
            </w:tcBorders>
            <w:vAlign w:val="center"/>
            <w:hideMark/>
          </w:tcPr>
          <w:p w14:paraId="4FC49C14" w14:textId="77777777" w:rsidR="000D25AF" w:rsidRPr="00503422" w:rsidRDefault="000D25AF" w:rsidP="000D25AF">
            <w:pPr>
              <w:rPr>
                <w:color w:val="000000"/>
                <w:lang w:eastAsia="en-US"/>
              </w:rPr>
            </w:pPr>
          </w:p>
        </w:tc>
        <w:tc>
          <w:tcPr>
            <w:tcW w:w="2814" w:type="dxa"/>
            <w:tcBorders>
              <w:top w:val="nil"/>
              <w:left w:val="nil"/>
              <w:bottom w:val="nil"/>
              <w:right w:val="nil"/>
            </w:tcBorders>
            <w:shd w:val="clear" w:color="auto" w:fill="auto"/>
            <w:vAlign w:val="center"/>
            <w:hideMark/>
          </w:tcPr>
          <w:p w14:paraId="44A47F2F" w14:textId="77777777" w:rsidR="000D25AF" w:rsidRPr="00503422" w:rsidRDefault="000D25AF" w:rsidP="000D25AF">
            <w:pPr>
              <w:jc w:val="center"/>
              <w:rPr>
                <w:color w:val="000000"/>
                <w:lang w:eastAsia="en-US"/>
              </w:rPr>
            </w:pPr>
            <w:r w:rsidRPr="00503422">
              <w:rPr>
                <w:color w:val="000000"/>
                <w:lang w:eastAsia="en-US"/>
              </w:rPr>
              <w:t>Indo-Pacific bottlenose dolphin</w:t>
            </w:r>
          </w:p>
        </w:tc>
        <w:tc>
          <w:tcPr>
            <w:tcW w:w="3150" w:type="dxa"/>
            <w:tcBorders>
              <w:top w:val="nil"/>
              <w:left w:val="nil"/>
              <w:bottom w:val="nil"/>
              <w:right w:val="nil"/>
            </w:tcBorders>
            <w:shd w:val="clear" w:color="auto" w:fill="auto"/>
            <w:vAlign w:val="center"/>
            <w:hideMark/>
          </w:tcPr>
          <w:p w14:paraId="75B018B2" w14:textId="77777777" w:rsidR="000D25AF" w:rsidRPr="00503422" w:rsidRDefault="000D25AF" w:rsidP="000D25AF">
            <w:pPr>
              <w:jc w:val="center"/>
              <w:rPr>
                <w:i/>
                <w:iCs/>
                <w:color w:val="000000"/>
                <w:lang w:eastAsia="en-US"/>
              </w:rPr>
            </w:pPr>
            <w:r w:rsidRPr="00503422">
              <w:rPr>
                <w:i/>
                <w:iCs/>
                <w:color w:val="000000"/>
                <w:lang w:eastAsia="en-US"/>
              </w:rPr>
              <w:t>Tursiops aduncus</w:t>
            </w:r>
          </w:p>
        </w:tc>
        <w:tc>
          <w:tcPr>
            <w:tcW w:w="1350" w:type="dxa"/>
            <w:tcBorders>
              <w:top w:val="nil"/>
              <w:left w:val="nil"/>
              <w:bottom w:val="nil"/>
              <w:right w:val="nil"/>
            </w:tcBorders>
            <w:shd w:val="clear" w:color="auto" w:fill="auto"/>
            <w:vAlign w:val="center"/>
            <w:hideMark/>
          </w:tcPr>
          <w:p w14:paraId="7FB050B5" w14:textId="77777777" w:rsidR="000D25AF" w:rsidRPr="00503422" w:rsidRDefault="000D25AF" w:rsidP="000D25AF">
            <w:pPr>
              <w:jc w:val="center"/>
              <w:rPr>
                <w:color w:val="000000"/>
                <w:lang w:eastAsia="en-US"/>
              </w:rPr>
            </w:pPr>
            <w:r w:rsidRPr="00503422">
              <w:rPr>
                <w:color w:val="000000"/>
                <w:lang w:eastAsia="en-US"/>
              </w:rPr>
              <w:t>DD</w:t>
            </w:r>
          </w:p>
        </w:tc>
        <w:tc>
          <w:tcPr>
            <w:tcW w:w="1710" w:type="dxa"/>
            <w:tcBorders>
              <w:top w:val="nil"/>
              <w:left w:val="nil"/>
              <w:bottom w:val="nil"/>
              <w:right w:val="nil"/>
            </w:tcBorders>
            <w:shd w:val="clear" w:color="auto" w:fill="auto"/>
            <w:vAlign w:val="center"/>
            <w:hideMark/>
          </w:tcPr>
          <w:p w14:paraId="2A152D43"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7BDA266C" w14:textId="77777777" w:rsidTr="00550D46">
        <w:trPr>
          <w:trHeight w:val="372"/>
        </w:trPr>
        <w:tc>
          <w:tcPr>
            <w:tcW w:w="1776" w:type="dxa"/>
            <w:vMerge/>
            <w:tcBorders>
              <w:top w:val="single" w:sz="4" w:space="0" w:color="000000"/>
              <w:left w:val="nil"/>
              <w:bottom w:val="single" w:sz="4" w:space="0" w:color="auto"/>
              <w:right w:val="nil"/>
            </w:tcBorders>
            <w:vAlign w:val="center"/>
            <w:hideMark/>
          </w:tcPr>
          <w:p w14:paraId="13C6110C" w14:textId="77777777" w:rsidR="000D25AF" w:rsidRPr="00503422" w:rsidRDefault="000D25AF" w:rsidP="000D25AF">
            <w:pPr>
              <w:rPr>
                <w:color w:val="000000"/>
                <w:lang w:eastAsia="en-US"/>
              </w:rPr>
            </w:pPr>
          </w:p>
        </w:tc>
        <w:tc>
          <w:tcPr>
            <w:tcW w:w="2814" w:type="dxa"/>
            <w:tcBorders>
              <w:top w:val="nil"/>
              <w:left w:val="nil"/>
              <w:bottom w:val="single" w:sz="4" w:space="0" w:color="auto"/>
              <w:right w:val="nil"/>
            </w:tcBorders>
            <w:shd w:val="clear" w:color="auto" w:fill="auto"/>
            <w:vAlign w:val="center"/>
            <w:hideMark/>
          </w:tcPr>
          <w:p w14:paraId="3088B5FA" w14:textId="77777777" w:rsidR="000D25AF" w:rsidRPr="00503422" w:rsidRDefault="000D25AF" w:rsidP="000D25AF">
            <w:pPr>
              <w:jc w:val="center"/>
              <w:rPr>
                <w:color w:val="000000"/>
                <w:lang w:eastAsia="en-US"/>
              </w:rPr>
            </w:pPr>
            <w:r w:rsidRPr="00503422">
              <w:rPr>
                <w:color w:val="000000"/>
                <w:lang w:eastAsia="en-US"/>
              </w:rPr>
              <w:t>Bottlenose dolphin</w:t>
            </w:r>
          </w:p>
        </w:tc>
        <w:tc>
          <w:tcPr>
            <w:tcW w:w="3150" w:type="dxa"/>
            <w:tcBorders>
              <w:top w:val="nil"/>
              <w:left w:val="nil"/>
              <w:bottom w:val="single" w:sz="4" w:space="0" w:color="auto"/>
              <w:right w:val="nil"/>
            </w:tcBorders>
            <w:shd w:val="clear" w:color="auto" w:fill="auto"/>
            <w:vAlign w:val="center"/>
            <w:hideMark/>
          </w:tcPr>
          <w:p w14:paraId="07BA0FA4" w14:textId="77777777" w:rsidR="000D25AF" w:rsidRPr="00503422" w:rsidRDefault="000D25AF" w:rsidP="000D25AF">
            <w:pPr>
              <w:jc w:val="center"/>
              <w:rPr>
                <w:i/>
                <w:iCs/>
                <w:color w:val="000000"/>
                <w:lang w:eastAsia="en-US"/>
              </w:rPr>
            </w:pPr>
            <w:r w:rsidRPr="00503422">
              <w:rPr>
                <w:i/>
                <w:iCs/>
                <w:color w:val="000000"/>
                <w:lang w:eastAsia="en-US"/>
              </w:rPr>
              <w:t>Tursiops truncatus</w:t>
            </w:r>
          </w:p>
        </w:tc>
        <w:tc>
          <w:tcPr>
            <w:tcW w:w="1350" w:type="dxa"/>
            <w:tcBorders>
              <w:top w:val="nil"/>
              <w:left w:val="nil"/>
              <w:bottom w:val="single" w:sz="4" w:space="0" w:color="auto"/>
              <w:right w:val="nil"/>
            </w:tcBorders>
            <w:shd w:val="clear" w:color="auto" w:fill="auto"/>
            <w:vAlign w:val="center"/>
            <w:hideMark/>
          </w:tcPr>
          <w:p w14:paraId="07F6B590" w14:textId="77777777" w:rsidR="000D25AF" w:rsidRPr="00503422" w:rsidRDefault="000D25AF" w:rsidP="000D25AF">
            <w:pPr>
              <w:jc w:val="center"/>
              <w:rPr>
                <w:color w:val="000000"/>
                <w:lang w:eastAsia="en-US"/>
              </w:rPr>
            </w:pPr>
            <w:r w:rsidRPr="00503422">
              <w:rPr>
                <w:color w:val="000000"/>
                <w:lang w:eastAsia="en-US"/>
              </w:rPr>
              <w:t>LC</w:t>
            </w:r>
          </w:p>
        </w:tc>
        <w:tc>
          <w:tcPr>
            <w:tcW w:w="1710" w:type="dxa"/>
            <w:tcBorders>
              <w:top w:val="nil"/>
              <w:left w:val="nil"/>
              <w:bottom w:val="single" w:sz="4" w:space="0" w:color="auto"/>
              <w:right w:val="nil"/>
            </w:tcBorders>
            <w:shd w:val="clear" w:color="auto" w:fill="auto"/>
            <w:vAlign w:val="center"/>
            <w:hideMark/>
          </w:tcPr>
          <w:p w14:paraId="1EA00485" w14:textId="77777777" w:rsidR="000D25AF" w:rsidRPr="00503422" w:rsidRDefault="000D25AF" w:rsidP="000D25AF">
            <w:pPr>
              <w:jc w:val="center"/>
              <w:rPr>
                <w:color w:val="000000"/>
                <w:lang w:eastAsia="en-US"/>
              </w:rPr>
            </w:pPr>
            <w:r w:rsidRPr="00503422">
              <w:rPr>
                <w:color w:val="000000"/>
                <w:lang w:eastAsia="en-US"/>
              </w:rPr>
              <w:t>LL, GN</w:t>
            </w:r>
          </w:p>
        </w:tc>
      </w:tr>
      <w:tr w:rsidR="000D25AF" w:rsidRPr="00D73459" w14:paraId="39DF5553" w14:textId="77777777" w:rsidTr="00550D46">
        <w:trPr>
          <w:trHeight w:val="372"/>
        </w:trPr>
        <w:tc>
          <w:tcPr>
            <w:tcW w:w="1776" w:type="dxa"/>
            <w:tcBorders>
              <w:top w:val="single" w:sz="4" w:space="0" w:color="auto"/>
              <w:left w:val="nil"/>
              <w:bottom w:val="single" w:sz="4" w:space="0" w:color="auto"/>
              <w:right w:val="nil"/>
            </w:tcBorders>
            <w:shd w:val="clear" w:color="auto" w:fill="auto"/>
            <w:noWrap/>
            <w:vAlign w:val="center"/>
            <w:hideMark/>
          </w:tcPr>
          <w:p w14:paraId="7B0101B4" w14:textId="77777777" w:rsidR="000D25AF" w:rsidRPr="00503422" w:rsidRDefault="000D25AF" w:rsidP="000D25AF">
            <w:pPr>
              <w:jc w:val="center"/>
              <w:rPr>
                <w:color w:val="000000"/>
                <w:lang w:eastAsia="en-US"/>
              </w:rPr>
            </w:pPr>
            <w:r w:rsidRPr="00503422">
              <w:rPr>
                <w:color w:val="000000"/>
                <w:lang w:eastAsia="en-US"/>
              </w:rPr>
              <w:t>Phocoenidae</w:t>
            </w:r>
          </w:p>
        </w:tc>
        <w:tc>
          <w:tcPr>
            <w:tcW w:w="2814" w:type="dxa"/>
            <w:tcBorders>
              <w:top w:val="nil"/>
              <w:left w:val="nil"/>
              <w:bottom w:val="single" w:sz="4" w:space="0" w:color="auto"/>
              <w:right w:val="nil"/>
            </w:tcBorders>
            <w:shd w:val="clear" w:color="auto" w:fill="auto"/>
            <w:vAlign w:val="center"/>
            <w:hideMark/>
          </w:tcPr>
          <w:p w14:paraId="70AB5BFC" w14:textId="77777777" w:rsidR="000D25AF" w:rsidRPr="00503422" w:rsidRDefault="000D25AF" w:rsidP="000D25AF">
            <w:pPr>
              <w:jc w:val="center"/>
              <w:rPr>
                <w:color w:val="000000"/>
                <w:lang w:eastAsia="en-US"/>
              </w:rPr>
            </w:pPr>
            <w:r w:rsidRPr="00503422">
              <w:rPr>
                <w:color w:val="000000"/>
                <w:lang w:eastAsia="en-US"/>
              </w:rPr>
              <w:t>Indo-Pacific finless porpoise</w:t>
            </w:r>
          </w:p>
        </w:tc>
        <w:tc>
          <w:tcPr>
            <w:tcW w:w="3150" w:type="dxa"/>
            <w:tcBorders>
              <w:top w:val="nil"/>
              <w:left w:val="nil"/>
              <w:bottom w:val="single" w:sz="4" w:space="0" w:color="auto"/>
              <w:right w:val="nil"/>
            </w:tcBorders>
            <w:shd w:val="clear" w:color="auto" w:fill="auto"/>
            <w:vAlign w:val="center"/>
            <w:hideMark/>
          </w:tcPr>
          <w:p w14:paraId="78F4CDA7" w14:textId="77777777" w:rsidR="000D25AF" w:rsidRPr="00503422" w:rsidRDefault="000D25AF" w:rsidP="000D25AF">
            <w:pPr>
              <w:jc w:val="center"/>
              <w:rPr>
                <w:i/>
                <w:iCs/>
                <w:color w:val="000000"/>
                <w:lang w:eastAsia="en-US"/>
              </w:rPr>
            </w:pPr>
            <w:r w:rsidRPr="00503422">
              <w:rPr>
                <w:i/>
                <w:iCs/>
                <w:color w:val="000000"/>
                <w:lang w:eastAsia="en-US"/>
              </w:rPr>
              <w:t>Neophocaena phocaenoides</w:t>
            </w:r>
          </w:p>
        </w:tc>
        <w:tc>
          <w:tcPr>
            <w:tcW w:w="1350" w:type="dxa"/>
            <w:tcBorders>
              <w:top w:val="nil"/>
              <w:left w:val="nil"/>
              <w:bottom w:val="single" w:sz="4" w:space="0" w:color="auto"/>
              <w:right w:val="nil"/>
            </w:tcBorders>
            <w:shd w:val="clear" w:color="auto" w:fill="auto"/>
            <w:vAlign w:val="center"/>
            <w:hideMark/>
          </w:tcPr>
          <w:p w14:paraId="62826A4A" w14:textId="77777777" w:rsidR="000D25AF" w:rsidRPr="00503422" w:rsidRDefault="000D25AF" w:rsidP="000D25AF">
            <w:pPr>
              <w:jc w:val="center"/>
              <w:rPr>
                <w:color w:val="000000"/>
                <w:lang w:eastAsia="en-US"/>
              </w:rPr>
            </w:pPr>
            <w:r w:rsidRPr="00503422">
              <w:rPr>
                <w:color w:val="000000"/>
                <w:lang w:eastAsia="en-US"/>
              </w:rPr>
              <w:t>VU</w:t>
            </w:r>
          </w:p>
        </w:tc>
        <w:tc>
          <w:tcPr>
            <w:tcW w:w="1710" w:type="dxa"/>
            <w:tcBorders>
              <w:top w:val="nil"/>
              <w:left w:val="nil"/>
              <w:bottom w:val="single" w:sz="4" w:space="0" w:color="auto"/>
              <w:right w:val="nil"/>
            </w:tcBorders>
            <w:shd w:val="clear" w:color="auto" w:fill="auto"/>
            <w:vAlign w:val="center"/>
            <w:hideMark/>
          </w:tcPr>
          <w:p w14:paraId="40348501" w14:textId="77777777" w:rsidR="000D25AF" w:rsidRPr="00503422" w:rsidRDefault="000D25AF" w:rsidP="000D25AF">
            <w:pPr>
              <w:jc w:val="center"/>
              <w:rPr>
                <w:color w:val="000000"/>
                <w:lang w:eastAsia="en-US"/>
              </w:rPr>
            </w:pPr>
            <w:r w:rsidRPr="00503422">
              <w:rPr>
                <w:color w:val="000000"/>
                <w:lang w:eastAsia="en-US"/>
              </w:rPr>
              <w:t>GN</w:t>
            </w:r>
          </w:p>
        </w:tc>
      </w:tr>
      <w:tr w:rsidR="000D25AF" w:rsidRPr="00D73459" w14:paraId="186DD1F2" w14:textId="77777777" w:rsidTr="00550D46">
        <w:trPr>
          <w:trHeight w:val="863"/>
        </w:trPr>
        <w:tc>
          <w:tcPr>
            <w:tcW w:w="1776" w:type="dxa"/>
            <w:tcBorders>
              <w:top w:val="nil"/>
              <w:left w:val="nil"/>
              <w:bottom w:val="nil"/>
              <w:right w:val="nil"/>
            </w:tcBorders>
            <w:shd w:val="clear" w:color="auto" w:fill="auto"/>
            <w:noWrap/>
            <w:vAlign w:val="center"/>
            <w:hideMark/>
          </w:tcPr>
          <w:p w14:paraId="47D92273" w14:textId="77777777" w:rsidR="000D25AF" w:rsidRPr="00503422" w:rsidRDefault="000D25AF" w:rsidP="000D25AF">
            <w:pPr>
              <w:jc w:val="center"/>
              <w:rPr>
                <w:color w:val="000000"/>
                <w:lang w:eastAsia="en-US"/>
              </w:rPr>
            </w:pPr>
          </w:p>
        </w:tc>
        <w:tc>
          <w:tcPr>
            <w:tcW w:w="9024" w:type="dxa"/>
            <w:gridSpan w:val="4"/>
            <w:tcBorders>
              <w:top w:val="nil"/>
              <w:left w:val="nil"/>
              <w:bottom w:val="nil"/>
              <w:right w:val="nil"/>
            </w:tcBorders>
            <w:shd w:val="clear" w:color="auto" w:fill="auto"/>
            <w:noWrap/>
            <w:vAlign w:val="center"/>
            <w:hideMark/>
          </w:tcPr>
          <w:p w14:paraId="700B72B0" w14:textId="77777777" w:rsidR="000D25AF" w:rsidRPr="00503422" w:rsidRDefault="000D25AF" w:rsidP="000D25AF">
            <w:pPr>
              <w:jc w:val="right"/>
              <w:rPr>
                <w:color w:val="000000"/>
                <w:lang w:eastAsia="en-US"/>
              </w:rPr>
            </w:pPr>
            <w:r w:rsidRPr="00503422">
              <w:rPr>
                <w:color w:val="000000"/>
                <w:lang w:eastAsia="en-US"/>
              </w:rPr>
              <w:t>* Published bycatch records only (reference at the end of the document)</w:t>
            </w:r>
          </w:p>
          <w:p w14:paraId="023BACC6" w14:textId="77777777" w:rsidR="000D25AF" w:rsidRPr="00503422" w:rsidRDefault="000D25AF" w:rsidP="000D25AF">
            <w:pPr>
              <w:jc w:val="right"/>
              <w:rPr>
                <w:color w:val="000000"/>
                <w:lang w:eastAsia="en-US"/>
              </w:rPr>
            </w:pPr>
            <w:r w:rsidRPr="00503422">
              <w:rPr>
                <w:color w:val="000000"/>
                <w:lang w:eastAsia="en-US"/>
              </w:rPr>
              <w:t>** Arabian Sea population: EN</w:t>
            </w:r>
          </w:p>
          <w:p w14:paraId="465FCB85" w14:textId="77777777" w:rsidR="000D25AF" w:rsidRPr="00503422" w:rsidRDefault="000D25AF" w:rsidP="000D25AF">
            <w:pPr>
              <w:jc w:val="right"/>
              <w:rPr>
                <w:rFonts w:eastAsia="Calibri"/>
                <w:lang w:eastAsia="en-US"/>
              </w:rPr>
            </w:pPr>
            <w:r w:rsidRPr="00503422">
              <w:rPr>
                <w:rFonts w:eastAsia="Calibri"/>
                <w:lang w:eastAsia="en-US"/>
              </w:rPr>
              <w:t>The IUCN Red List of Threatened species. Version 2017-01. &lt;</w:t>
            </w:r>
            <w:hyperlink r:id="rId9" w:history="1">
              <w:r w:rsidRPr="00503422">
                <w:rPr>
                  <w:rFonts w:eastAsia="Calibri"/>
                  <w:color w:val="0000FF"/>
                  <w:u w:val="single"/>
                  <w:lang w:eastAsia="en-US"/>
                </w:rPr>
                <w:t>www.iucnredlist.org</w:t>
              </w:r>
            </w:hyperlink>
            <w:r w:rsidRPr="00503422">
              <w:rPr>
                <w:rFonts w:eastAsia="Calibri"/>
                <w:lang w:eastAsia="en-US"/>
              </w:rPr>
              <w:t xml:space="preserve">&gt;. </w:t>
            </w:r>
          </w:p>
          <w:p w14:paraId="640F91DF" w14:textId="77777777" w:rsidR="000D25AF" w:rsidRPr="00503422" w:rsidRDefault="000D25AF" w:rsidP="000D25AF">
            <w:pPr>
              <w:jc w:val="right"/>
              <w:rPr>
                <w:bCs/>
                <w:smallCaps/>
                <w:kern w:val="32"/>
              </w:rPr>
            </w:pPr>
            <w:r w:rsidRPr="00503422">
              <w:rPr>
                <w:rFonts w:eastAsia="Calibri"/>
                <w:lang w:eastAsia="en-US"/>
              </w:rPr>
              <w:t>Downloaded on 6 September 2017.</w:t>
            </w:r>
            <w:r w:rsidRPr="00503422">
              <w:rPr>
                <w:rFonts w:cs="Arial"/>
                <w:bCs/>
                <w:smallCaps/>
                <w:color w:val="000000"/>
                <w:kern w:val="32"/>
              </w:rPr>
              <w:t xml:space="preserve">  </w:t>
            </w:r>
          </w:p>
          <w:p w14:paraId="445BFFB6" w14:textId="77777777" w:rsidR="000D25AF" w:rsidRPr="00503422" w:rsidRDefault="000D25AF" w:rsidP="000D25AF">
            <w:pPr>
              <w:jc w:val="right"/>
              <w:rPr>
                <w:lang w:eastAsia="en-US"/>
              </w:rPr>
            </w:pPr>
          </w:p>
        </w:tc>
      </w:tr>
    </w:tbl>
    <w:p w14:paraId="616E134E" w14:textId="77777777" w:rsidR="00FF13D0" w:rsidRPr="0097267E" w:rsidRDefault="00FF13D0" w:rsidP="00FF13D0">
      <w:pPr>
        <w:spacing w:before="240"/>
        <w:rPr>
          <w:rFonts w:cs="Arial"/>
          <w:b/>
          <w:bCs/>
          <w:smallCaps/>
          <w:kern w:val="32"/>
        </w:rPr>
      </w:pPr>
      <w:r w:rsidRPr="0097267E">
        <w:rPr>
          <w:rFonts w:cs="Arial"/>
          <w:b/>
          <w:bCs/>
          <w:smallCaps/>
          <w:kern w:val="32"/>
        </w:rPr>
        <w:t>Indian Ocean stock – Management Advice</w:t>
      </w:r>
    </w:p>
    <w:p w14:paraId="71BF3A5E" w14:textId="77777777" w:rsidR="000D25AF" w:rsidRPr="00503422" w:rsidRDefault="000D25AF" w:rsidP="000D25AF">
      <w:pPr>
        <w:spacing w:before="120"/>
        <w:jc w:val="both"/>
        <w:rPr>
          <w:rFonts w:eastAsia="Calibri"/>
          <w:lang w:eastAsia="en-US"/>
        </w:rPr>
      </w:pPr>
      <w:r w:rsidRPr="00503422">
        <w:rPr>
          <w:rFonts w:eastAsia="Calibri"/>
          <w:b/>
          <w:i/>
          <w:snapToGrid w:val="0"/>
          <w:lang w:eastAsia="en-US"/>
        </w:rPr>
        <w:t xml:space="preserve">Stock status. </w:t>
      </w:r>
      <w:r w:rsidRPr="00503422">
        <w:rPr>
          <w:rFonts w:eastAsia="Calibri"/>
          <w:lang w:eastAsia="en-GB"/>
        </w:rPr>
        <w:t>The current</w:t>
      </w:r>
      <w:r w:rsidRPr="00503422">
        <w:rPr>
          <w:rFonts w:eastAsia="Calibri"/>
          <w:vertAlign w:val="superscript"/>
          <w:lang w:eastAsia="en-GB"/>
        </w:rPr>
        <w:footnoteReference w:id="1"/>
      </w:r>
      <w:r w:rsidRPr="00503422">
        <w:rPr>
          <w:rFonts w:eastAsia="Calibri"/>
          <w:lang w:eastAsia="en-GB"/>
        </w:rPr>
        <w:t xml:space="preserve"> International Union for Conservation of Nature (IUCN) Red List status for each of the cetacean species reported in the IOTC Area of Competence is provided in </w:t>
      </w:r>
      <w:r w:rsidRPr="00503422">
        <w:rPr>
          <w:rFonts w:eastAsia="Calibri"/>
          <w:snapToGrid w:val="0"/>
          <w:lang w:eastAsia="en-US"/>
        </w:rPr>
        <w:t xml:space="preserve">Table 1. Information on their interactions with IOTC fisheries is also provided. </w:t>
      </w:r>
      <w:r w:rsidRPr="00503422">
        <w:rPr>
          <w:rFonts w:eastAsia="Calibri"/>
          <w:lang w:eastAsia="en-GB"/>
        </w:rPr>
        <w:t>It is important to note that a number of international global environmental accords (e.g. Convention on Migratory Species (CMS), Convention on Biological Diversity (CBD), International Whaling Commission (IWC)), as well as numerous fisheries agreements obligate States to provide protection for these species. The status of cetaceans is affected by a range of factors such as direct harvesting and habitat degradation, but the level of cetacean mortality due to capture in tuna drift gillnets is likely to be substantial and is also a major cause for concern</w:t>
      </w:r>
      <w:r w:rsidRPr="00503422">
        <w:rPr>
          <w:rFonts w:eastAsia="Calibri"/>
          <w:vertAlign w:val="superscript"/>
          <w:lang w:eastAsia="en-GB"/>
        </w:rPr>
        <w:footnoteReference w:id="2"/>
      </w:r>
      <w:r w:rsidRPr="00503422">
        <w:rPr>
          <w:rFonts w:eastAsia="Calibri"/>
          <w:lang w:eastAsia="en-GB"/>
        </w:rPr>
        <w:t>. Many reports</w:t>
      </w:r>
      <w:r w:rsidRPr="00503422">
        <w:rPr>
          <w:rFonts w:eastAsia="Calibri"/>
          <w:vertAlign w:val="superscript"/>
          <w:lang w:eastAsia="en-GB"/>
        </w:rPr>
        <w:footnoteReference w:id="3"/>
      </w:r>
      <w:r w:rsidRPr="00503422">
        <w:rPr>
          <w:rFonts w:eastAsia="Calibri"/>
          <w:lang w:eastAsia="en-GB"/>
        </w:rPr>
        <w:t xml:space="preserve"> also suggest some level of cetacean mortality for species involved in depredation of pelagic longlines, and these interactions need to be further documented throughout the IOTC Area of Competence. Recently published information suggests that the incidental capture of cetaceans in purse seines is low</w:t>
      </w:r>
      <w:r w:rsidRPr="00503422">
        <w:rPr>
          <w:rFonts w:eastAsia="Calibri"/>
          <w:vertAlign w:val="superscript"/>
          <w:lang w:eastAsia="en-GB"/>
        </w:rPr>
        <w:footnoteReference w:id="4"/>
      </w:r>
      <w:r w:rsidRPr="00503422">
        <w:rPr>
          <w:rFonts w:eastAsia="Calibri"/>
          <w:lang w:eastAsia="en-GB"/>
        </w:rPr>
        <w:t>, but should be further monitored.</w:t>
      </w:r>
    </w:p>
    <w:p w14:paraId="502F1AF0" w14:textId="77777777" w:rsidR="000D25AF" w:rsidRPr="00503422" w:rsidRDefault="000D25AF" w:rsidP="000D25AF">
      <w:pPr>
        <w:spacing w:before="120"/>
        <w:jc w:val="both"/>
        <w:rPr>
          <w:rFonts w:eastAsia="Calibri"/>
          <w:lang w:eastAsia="en-US"/>
        </w:rPr>
      </w:pPr>
      <w:r w:rsidRPr="00503422">
        <w:rPr>
          <w:rFonts w:eastAsia="Calibri"/>
          <w:b/>
          <w:i/>
          <w:snapToGrid w:val="0"/>
          <w:lang w:eastAsia="en-US"/>
        </w:rPr>
        <w:t xml:space="preserve">Outlook. </w:t>
      </w:r>
      <w:r w:rsidRPr="00503422">
        <w:rPr>
          <w:rFonts w:eastAsia="Calibri"/>
          <w:lang w:eastAsia="en-GB"/>
        </w:rPr>
        <w:t xml:space="preserve">Resolution 13/04 </w:t>
      </w:r>
      <w:r w:rsidRPr="00503422">
        <w:rPr>
          <w:rFonts w:eastAsia="Calibri"/>
          <w:i/>
          <w:lang w:eastAsia="en-GB"/>
        </w:rPr>
        <w:t>On the conservation of cetaceans</w:t>
      </w:r>
      <w:r w:rsidRPr="00503422">
        <w:rPr>
          <w:rFonts w:eastAsia="Calibri"/>
          <w:lang w:eastAsia="en-GB"/>
        </w:rPr>
        <w:t xml:space="preserve"> highlights the concerns of the IOTC regarding the lack of accurate and complete data collection and reporting to the IOTC Secretariat of interactions and mortalities of cetaceans in association with tuna fisheries in the IOTC Area of Competence. In this resolution, the IOTC have agreed that </w:t>
      </w:r>
      <w:r w:rsidRPr="00503422">
        <w:rPr>
          <w:rFonts w:eastAsia="Calibri"/>
          <w:lang w:eastAsia="en-US"/>
        </w:rPr>
        <w:t xml:space="preserve">CPCs </w:t>
      </w:r>
      <w:r w:rsidRPr="00503422">
        <w:rPr>
          <w:rFonts w:eastAsia="Calibri"/>
          <w:lang w:eastAsia="en-US"/>
        </w:rPr>
        <w:lastRenderedPageBreak/>
        <w:t xml:space="preserve">shall prohibit their flagged vessels from intentionally setting a purse seine net around a cetacean if the animal is sighted prior to the commencement of the set. The IOTC also agreed that CPCs using other gear types targeting tuna and tuna-like species found in association with cetaceans shall report all interactions with cetaceans to the relevant authority of the flag State and that these will be reported to the IOTC Secretariat by 30 June of the following year. </w:t>
      </w:r>
      <w:r w:rsidRPr="00503422">
        <w:rPr>
          <w:rFonts w:eastAsia="Calibri"/>
          <w:lang w:eastAsia="en-GB"/>
        </w:rPr>
        <w:t>It is acknowledged that the impact on cetacean populations from fishing for tuna and tuna-like species may increase if fishing pressure increases (which is already clear for tuna gillnet fisheries from IOTC data) or if the status of cetacean populations worsens due to other factors such as an increase in external fishing pressure or other anthropogenic or climatic impacts.</w:t>
      </w:r>
    </w:p>
    <w:p w14:paraId="3A294D84" w14:textId="77777777" w:rsidR="000D25AF" w:rsidRPr="00503422" w:rsidRDefault="000D25AF" w:rsidP="000D25AF">
      <w:pPr>
        <w:spacing w:before="120"/>
        <w:jc w:val="both"/>
        <w:rPr>
          <w:rFonts w:eastAsia="Calibri"/>
          <w:lang w:eastAsia="en-GB"/>
        </w:rPr>
      </w:pPr>
    </w:p>
    <w:p w14:paraId="5D8FA31C" w14:textId="77777777" w:rsidR="000D25AF" w:rsidRPr="00503422" w:rsidRDefault="000D25AF" w:rsidP="000D25AF">
      <w:pPr>
        <w:spacing w:before="120"/>
        <w:jc w:val="both"/>
        <w:rPr>
          <w:rFonts w:eastAsia="Calibri"/>
          <w:snapToGrid w:val="0"/>
          <w:lang w:eastAsia="en-US"/>
        </w:rPr>
      </w:pPr>
      <w:r w:rsidRPr="00503422">
        <w:rPr>
          <w:rFonts w:eastAsia="Calibri"/>
          <w:snapToGrid w:val="0"/>
          <w:lang w:eastAsia="en-US"/>
        </w:rPr>
        <w:t>The following should be noted:</w:t>
      </w:r>
    </w:p>
    <w:p w14:paraId="6A71410F" w14:textId="77777777" w:rsidR="000D25AF" w:rsidRPr="00503422" w:rsidRDefault="000D25AF" w:rsidP="000D25AF">
      <w:pPr>
        <w:numPr>
          <w:ilvl w:val="0"/>
          <w:numId w:val="15"/>
        </w:numPr>
        <w:spacing w:before="120"/>
        <w:ind w:left="1138" w:hanging="432"/>
        <w:jc w:val="both"/>
        <w:rPr>
          <w:rFonts w:eastAsia="Calibri"/>
          <w:snapToGrid w:val="0"/>
          <w:lang w:eastAsia="en-US"/>
        </w:rPr>
      </w:pPr>
      <w:r w:rsidRPr="00503422">
        <w:rPr>
          <w:rFonts w:eastAsia="Calibri"/>
          <w:snapToGrid w:val="0"/>
          <w:lang w:eastAsia="en-US"/>
        </w:rPr>
        <w:t>The number of fisheries interactions involving cetaceans is highly uncertain and should be addressed as a matter of priority as it is a prerequisite for the WPEB to determine a status for any Indian Ocean cetacean species.</w:t>
      </w:r>
    </w:p>
    <w:p w14:paraId="15D9DF21" w14:textId="77777777" w:rsidR="000D25AF" w:rsidRPr="00503422" w:rsidRDefault="000D25AF" w:rsidP="000D25AF">
      <w:pPr>
        <w:numPr>
          <w:ilvl w:val="0"/>
          <w:numId w:val="15"/>
        </w:numPr>
        <w:spacing w:before="120"/>
        <w:ind w:left="1138" w:hanging="432"/>
        <w:jc w:val="both"/>
        <w:rPr>
          <w:rFonts w:eastAsia="Calibri"/>
          <w:snapToGrid w:val="0"/>
          <w:lang w:eastAsia="en-US"/>
        </w:rPr>
      </w:pPr>
      <w:r w:rsidRPr="00503422">
        <w:rPr>
          <w:rFonts w:eastAsia="Calibri"/>
          <w:snapToGrid w:val="0"/>
          <w:lang w:eastAsia="en-US"/>
        </w:rPr>
        <w:t>Available evidence indicates considerable risk to cetaceans in the Indian Ocean, particularly from tuna drift gillnets</w:t>
      </w:r>
      <w:r w:rsidRPr="00503422">
        <w:rPr>
          <w:rFonts w:eastAsia="Calibri"/>
          <w:snapToGrid w:val="0"/>
          <w:vertAlign w:val="superscript"/>
          <w:lang w:eastAsia="en-US"/>
        </w:rPr>
        <w:footnoteReference w:id="5"/>
      </w:r>
      <w:r w:rsidRPr="00503422">
        <w:rPr>
          <w:rFonts w:eastAsia="Calibri"/>
          <w:snapToGrid w:val="0"/>
          <w:lang w:eastAsia="en-US"/>
        </w:rPr>
        <w:t>.</w:t>
      </w:r>
    </w:p>
    <w:p w14:paraId="6251A012" w14:textId="77777777" w:rsidR="000D25AF" w:rsidRPr="00503422" w:rsidRDefault="000D25AF" w:rsidP="000D25AF">
      <w:pPr>
        <w:numPr>
          <w:ilvl w:val="0"/>
          <w:numId w:val="15"/>
        </w:numPr>
        <w:spacing w:before="120"/>
        <w:ind w:left="1138" w:hanging="432"/>
        <w:jc w:val="both"/>
        <w:rPr>
          <w:rFonts w:eastAsia="Calibri"/>
          <w:snapToGrid w:val="0"/>
          <w:lang w:eastAsia="en-US"/>
        </w:rPr>
      </w:pPr>
      <w:r w:rsidRPr="00503422">
        <w:rPr>
          <w:rFonts w:eastAsia="Calibri"/>
          <w:snapToGrid w:val="0"/>
          <w:lang w:eastAsia="en-US"/>
        </w:rPr>
        <w:t xml:space="preserve">Current reported interactions and mortalities are scattered, but are most likely severely underestimated. </w:t>
      </w:r>
    </w:p>
    <w:p w14:paraId="7076BD62" w14:textId="77777777" w:rsidR="000D25AF" w:rsidRPr="00503422" w:rsidRDefault="000D25AF" w:rsidP="000D25AF">
      <w:pPr>
        <w:numPr>
          <w:ilvl w:val="0"/>
          <w:numId w:val="15"/>
        </w:numPr>
        <w:spacing w:before="120"/>
        <w:ind w:left="1138" w:hanging="432"/>
        <w:jc w:val="both"/>
        <w:rPr>
          <w:rFonts w:eastAsia="Calibri"/>
          <w:snapToGrid w:val="0"/>
          <w:lang w:eastAsia="en-US"/>
        </w:rPr>
      </w:pPr>
      <w:r w:rsidRPr="00503422">
        <w:rPr>
          <w:rFonts w:eastAsia="Calibri"/>
          <w:snapToGrid w:val="0"/>
          <w:lang w:eastAsia="en-US"/>
        </w:rPr>
        <w:t>Maintaining or increasing fishing effort in the Indian Ocean without appropriate mitigation measures in place will likely result in further declines in a number of cetacean species. An increasing effort by tuna drift gillnet fisheries has been reported to the IOTC, which is a major cause of concern for a number of species, particularly in the northern Indian Ocean.</w:t>
      </w:r>
    </w:p>
    <w:p w14:paraId="164C598E" w14:textId="77777777" w:rsidR="000D25AF" w:rsidRPr="00503422" w:rsidRDefault="000D25AF" w:rsidP="000D25AF">
      <w:pPr>
        <w:numPr>
          <w:ilvl w:val="0"/>
          <w:numId w:val="15"/>
        </w:numPr>
        <w:spacing w:before="120"/>
        <w:ind w:left="1138" w:hanging="432"/>
        <w:jc w:val="both"/>
        <w:rPr>
          <w:b/>
          <w:color w:val="000000"/>
        </w:rPr>
      </w:pPr>
      <w:r w:rsidRPr="00503422">
        <w:rPr>
          <w:rFonts w:eastAsia="Calibri"/>
          <w:snapToGrid w:val="0"/>
          <w:lang w:eastAsia="en-US"/>
        </w:rPr>
        <w:t>Appropriate mechanisms should be developed by the Compliance Committee to ensure CPCs comply with their data collection and reporting requirements for cetaceans.</w:t>
      </w:r>
    </w:p>
    <w:p w14:paraId="22B86AC6" w14:textId="4F55AFC7" w:rsidR="000D25AF" w:rsidRPr="00503422" w:rsidRDefault="000D25AF" w:rsidP="00503422">
      <w:pPr>
        <w:spacing w:before="120" w:after="120"/>
      </w:pPr>
      <w:r w:rsidRPr="00503422">
        <w:rPr>
          <w:rFonts w:ascii="Times New Roman Bold" w:hAnsi="Times New Roman Bold"/>
          <w:b/>
          <w:smallCaps/>
        </w:rPr>
        <w:t>References</w:t>
      </w:r>
    </w:p>
    <w:p w14:paraId="17E4E827"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Allen, S.J., Cagnazzi, D.D., Hodgson, A.J., Loneragan, N.R. and Bejder, L., 2012. Tropical inshore dolphins of north-western Australia: Unknown populations in a rapidly changing region. </w:t>
      </w:r>
      <w:r w:rsidRPr="00D73459">
        <w:rPr>
          <w:i/>
          <w:iCs/>
          <w:color w:val="222222"/>
          <w:sz w:val="18"/>
          <w:szCs w:val="18"/>
          <w:lang w:eastAsia="en-US"/>
        </w:rPr>
        <w:t>Pacific Conservation Biology</w:t>
      </w:r>
      <w:r w:rsidRPr="00D73459">
        <w:rPr>
          <w:iCs/>
          <w:color w:val="222222"/>
          <w:sz w:val="18"/>
          <w:szCs w:val="18"/>
          <w:lang w:eastAsia="en-US"/>
        </w:rPr>
        <w:t>,</w:t>
      </w:r>
      <w:r w:rsidRPr="00D73459">
        <w:rPr>
          <w:color w:val="222222"/>
          <w:sz w:val="18"/>
          <w:szCs w:val="18"/>
          <w:shd w:val="clear" w:color="auto" w:fill="FFFFFF"/>
          <w:lang w:eastAsia="en-US"/>
        </w:rPr>
        <w:t xml:space="preserve"> 18: 56-63.</w:t>
      </w:r>
    </w:p>
    <w:p w14:paraId="43AAD8D0" w14:textId="77777777" w:rsidR="000D25AF" w:rsidRPr="00D73459" w:rsidRDefault="000D25AF" w:rsidP="000D25AF">
      <w:pPr>
        <w:spacing w:after="120"/>
        <w:rPr>
          <w:color w:val="222222"/>
          <w:sz w:val="18"/>
          <w:szCs w:val="18"/>
          <w:shd w:val="clear" w:color="auto" w:fill="FFFFFF"/>
          <w:lang w:eastAsia="en-US"/>
        </w:rPr>
      </w:pPr>
      <w:r w:rsidRPr="00D73459">
        <w:rPr>
          <w:color w:val="222222"/>
          <w:sz w:val="18"/>
          <w:szCs w:val="18"/>
          <w:shd w:val="clear" w:color="auto" w:fill="FFFFFF"/>
          <w:lang w:eastAsia="en-US"/>
        </w:rPr>
        <w:t>Amir, O.A., 2010. </w:t>
      </w:r>
      <w:r w:rsidRPr="00D73459">
        <w:rPr>
          <w:i/>
          <w:iCs/>
          <w:color w:val="222222"/>
          <w:sz w:val="18"/>
          <w:szCs w:val="18"/>
          <w:lang w:eastAsia="en-US"/>
        </w:rPr>
        <w:t>Biology, ecology and anthropogenic threats of Indo-Pacific bottlenose dolphins in East Africa</w:t>
      </w:r>
      <w:r w:rsidRPr="00D73459">
        <w:rPr>
          <w:color w:val="222222"/>
          <w:sz w:val="18"/>
          <w:szCs w:val="18"/>
          <w:shd w:val="clear" w:color="auto" w:fill="FFFFFF"/>
          <w:lang w:eastAsia="en-US"/>
        </w:rPr>
        <w:t> (Doctoral Dissertation, Department of Zoology, Stockholm University).</w:t>
      </w:r>
    </w:p>
    <w:p w14:paraId="0C4C89B1" w14:textId="77777777" w:rsidR="000D25AF" w:rsidRPr="00D73459" w:rsidRDefault="000D25AF" w:rsidP="000D25AF">
      <w:pPr>
        <w:spacing w:after="120"/>
        <w:rPr>
          <w:color w:val="222222"/>
          <w:sz w:val="18"/>
          <w:szCs w:val="18"/>
          <w:shd w:val="clear" w:color="auto" w:fill="FFFFFF"/>
          <w:lang w:eastAsia="en-US"/>
        </w:rPr>
      </w:pPr>
      <w:r w:rsidRPr="00D73459">
        <w:rPr>
          <w:color w:val="222222"/>
          <w:sz w:val="18"/>
          <w:szCs w:val="18"/>
          <w:shd w:val="clear" w:color="auto" w:fill="FFFFFF"/>
          <w:lang w:eastAsia="en-US"/>
        </w:rPr>
        <w:t xml:space="preserve">Anderson C.R. 2014. Cetaceans and tuna fisheries in the western and central Indian Ocean. </w:t>
      </w:r>
      <w:r w:rsidRPr="00D73459">
        <w:rPr>
          <w:i/>
          <w:color w:val="222222"/>
          <w:sz w:val="18"/>
          <w:szCs w:val="18"/>
          <w:shd w:val="clear" w:color="auto" w:fill="FFFFFF"/>
          <w:lang w:eastAsia="en-US"/>
        </w:rPr>
        <w:t>IOTC-2014-WPEB10-31</w:t>
      </w:r>
      <w:r w:rsidRPr="00D73459">
        <w:rPr>
          <w:color w:val="222222"/>
          <w:sz w:val="18"/>
          <w:szCs w:val="18"/>
          <w:shd w:val="clear" w:color="auto" w:fill="FFFFFF"/>
          <w:lang w:eastAsia="en-US"/>
        </w:rPr>
        <w:t xml:space="preserve">. </w:t>
      </w:r>
    </w:p>
    <w:p w14:paraId="6F4B14E1" w14:textId="77777777" w:rsidR="000D25AF" w:rsidRPr="00D73459" w:rsidRDefault="000D25AF" w:rsidP="000D25AF">
      <w:pPr>
        <w:spacing w:after="120"/>
        <w:rPr>
          <w:rFonts w:eastAsia="Calibri"/>
          <w:color w:val="000000"/>
          <w:sz w:val="18"/>
          <w:szCs w:val="18"/>
          <w:lang w:eastAsia="en-US"/>
        </w:rPr>
      </w:pPr>
      <w:r w:rsidRPr="00D73459">
        <w:rPr>
          <w:color w:val="222222"/>
          <w:sz w:val="18"/>
          <w:szCs w:val="18"/>
          <w:shd w:val="clear" w:color="auto" w:fill="FFFFFF"/>
          <w:lang w:eastAsia="en-US"/>
        </w:rPr>
        <w:t>Atkins, S., Cliff, G. and Pillay, N., 2013. Humpback dolphin bycatch in the shark nets in KwaZulu-Natal, South Africa. </w:t>
      </w:r>
      <w:r w:rsidRPr="00D73459">
        <w:rPr>
          <w:i/>
          <w:iCs/>
          <w:color w:val="222222"/>
          <w:sz w:val="18"/>
          <w:szCs w:val="18"/>
          <w:lang w:eastAsia="en-US"/>
        </w:rPr>
        <w:t>Biological Conservation</w:t>
      </w:r>
      <w:r w:rsidRPr="00D73459">
        <w:rPr>
          <w:color w:val="222222"/>
          <w:sz w:val="18"/>
          <w:szCs w:val="18"/>
          <w:shd w:val="clear" w:color="auto" w:fill="FFFFFF"/>
          <w:lang w:eastAsia="en-US"/>
        </w:rPr>
        <w:t>, </w:t>
      </w:r>
      <w:r w:rsidRPr="00D73459">
        <w:rPr>
          <w:iCs/>
          <w:color w:val="222222"/>
          <w:sz w:val="18"/>
          <w:szCs w:val="18"/>
          <w:lang w:eastAsia="en-US"/>
        </w:rPr>
        <w:t>159</w:t>
      </w:r>
      <w:r w:rsidRPr="00D73459">
        <w:rPr>
          <w:color w:val="222222"/>
          <w:sz w:val="18"/>
          <w:szCs w:val="18"/>
          <w:shd w:val="clear" w:color="auto" w:fill="FFFFFF"/>
          <w:lang w:eastAsia="en-US"/>
        </w:rPr>
        <w:t>: 442-449.</w:t>
      </w:r>
    </w:p>
    <w:p w14:paraId="2E6CE3D1" w14:textId="77777777" w:rsidR="000D25AF" w:rsidRPr="00D73459" w:rsidRDefault="000D25AF" w:rsidP="000D25AF">
      <w:pPr>
        <w:spacing w:after="120"/>
        <w:rPr>
          <w:color w:val="222222"/>
          <w:sz w:val="18"/>
          <w:szCs w:val="18"/>
          <w:shd w:val="clear" w:color="auto" w:fill="FFFFFF"/>
          <w:lang w:eastAsia="en-US"/>
        </w:rPr>
      </w:pPr>
      <w:r w:rsidRPr="00D73459">
        <w:rPr>
          <w:color w:val="222222"/>
          <w:sz w:val="18"/>
          <w:szCs w:val="18"/>
          <w:shd w:val="clear" w:color="auto" w:fill="FFFFFF"/>
          <w:lang w:eastAsia="en-US"/>
        </w:rPr>
        <w:t>Beasley, I., Jedensjö, M., Wijaya, G.M., Anamiato, J., Kahn, B. and Kreb, D., 2016. Chapter Nine-Observations on Australian Humpback Dolphins (</w:t>
      </w:r>
      <w:r w:rsidRPr="00D73459">
        <w:rPr>
          <w:i/>
          <w:color w:val="222222"/>
          <w:sz w:val="18"/>
          <w:szCs w:val="18"/>
          <w:shd w:val="clear" w:color="auto" w:fill="FFFFFF"/>
          <w:lang w:eastAsia="en-US"/>
        </w:rPr>
        <w:t>Sousa sahulensis</w:t>
      </w:r>
      <w:r w:rsidRPr="00D73459">
        <w:rPr>
          <w:color w:val="222222"/>
          <w:sz w:val="18"/>
          <w:szCs w:val="18"/>
          <w:shd w:val="clear" w:color="auto" w:fill="FFFFFF"/>
          <w:lang w:eastAsia="en-US"/>
        </w:rPr>
        <w:t>) in Waters of the Pacific Islands and New Guinea. </w:t>
      </w:r>
      <w:r w:rsidRPr="00D73459">
        <w:rPr>
          <w:i/>
          <w:iCs/>
          <w:color w:val="222222"/>
          <w:sz w:val="18"/>
          <w:szCs w:val="18"/>
          <w:lang w:eastAsia="en-US"/>
        </w:rPr>
        <w:t>Advances in Marine Biology</w:t>
      </w:r>
      <w:r w:rsidRPr="00D73459">
        <w:rPr>
          <w:color w:val="222222"/>
          <w:sz w:val="18"/>
          <w:szCs w:val="18"/>
          <w:shd w:val="clear" w:color="auto" w:fill="FFFFFF"/>
          <w:lang w:eastAsia="en-US"/>
        </w:rPr>
        <w:t>, </w:t>
      </w:r>
      <w:r w:rsidRPr="00D73459">
        <w:rPr>
          <w:iCs/>
          <w:color w:val="222222"/>
          <w:sz w:val="18"/>
          <w:szCs w:val="18"/>
          <w:lang w:eastAsia="en-US"/>
        </w:rPr>
        <w:t>73</w:t>
      </w:r>
      <w:r w:rsidRPr="00D73459">
        <w:rPr>
          <w:color w:val="222222"/>
          <w:sz w:val="18"/>
          <w:szCs w:val="18"/>
          <w:shd w:val="clear" w:color="auto" w:fill="FFFFFF"/>
          <w:lang w:eastAsia="en-US"/>
        </w:rPr>
        <w:t>: 219-271.</w:t>
      </w:r>
    </w:p>
    <w:p w14:paraId="226C87F1"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Braulik, G.T., Findlay, K., Cerchio, S. and Baldwin, R., 2015. Assessment of the Conservation Status of the Indian Ocean Humpback Dolphin (</w:t>
      </w:r>
      <w:r w:rsidRPr="00D73459">
        <w:rPr>
          <w:i/>
          <w:color w:val="222222"/>
          <w:sz w:val="18"/>
          <w:szCs w:val="18"/>
          <w:shd w:val="clear" w:color="auto" w:fill="FFFFFF"/>
          <w:lang w:eastAsia="en-US"/>
        </w:rPr>
        <w:t>Sousa plumbea</w:t>
      </w:r>
      <w:r w:rsidRPr="00D73459">
        <w:rPr>
          <w:color w:val="222222"/>
          <w:sz w:val="18"/>
          <w:szCs w:val="18"/>
          <w:shd w:val="clear" w:color="auto" w:fill="FFFFFF"/>
          <w:lang w:eastAsia="en-US"/>
        </w:rPr>
        <w:t>) Using the IUCN Red List Criteria. </w:t>
      </w:r>
      <w:r w:rsidRPr="00D73459">
        <w:rPr>
          <w:i/>
          <w:iCs/>
          <w:color w:val="222222"/>
          <w:sz w:val="18"/>
          <w:szCs w:val="18"/>
          <w:lang w:eastAsia="en-US"/>
        </w:rPr>
        <w:t xml:space="preserve">Advances in Marine Biology </w:t>
      </w:r>
      <w:r w:rsidRPr="00D73459">
        <w:rPr>
          <w:iCs/>
          <w:color w:val="222222"/>
          <w:sz w:val="18"/>
          <w:szCs w:val="18"/>
          <w:lang w:eastAsia="en-US"/>
        </w:rPr>
        <w:t>72</w:t>
      </w:r>
      <w:r w:rsidRPr="00D73459">
        <w:rPr>
          <w:color w:val="222222"/>
          <w:sz w:val="18"/>
          <w:szCs w:val="18"/>
          <w:shd w:val="clear" w:color="auto" w:fill="FFFFFF"/>
          <w:lang w:eastAsia="en-US"/>
        </w:rPr>
        <w:t>: 119-141.</w:t>
      </w:r>
    </w:p>
    <w:p w14:paraId="38A7F92D" w14:textId="77777777" w:rsidR="000D25AF" w:rsidRPr="00D73459" w:rsidRDefault="000D25AF" w:rsidP="000D25AF">
      <w:pPr>
        <w:spacing w:after="120"/>
        <w:rPr>
          <w:rFonts w:eastAsia="Calibri"/>
          <w:color w:val="000000"/>
          <w:sz w:val="18"/>
          <w:szCs w:val="18"/>
          <w:lang w:eastAsia="en-US"/>
        </w:rPr>
      </w:pPr>
      <w:r w:rsidRPr="00D73459">
        <w:rPr>
          <w:rFonts w:eastAsia="Calibri"/>
          <w:color w:val="000000"/>
          <w:sz w:val="18"/>
          <w:szCs w:val="18"/>
          <w:lang w:eastAsia="en-US"/>
        </w:rPr>
        <w:t>Braulik, G.T., Ranjbar, S., Owfi, F., Aminrad, T., Dakhteh, S.M.H., Kamrani, E. and Mohsenizadeh, F. 2010. Marine mammal records from Iran. </w:t>
      </w:r>
      <w:r w:rsidRPr="00D73459">
        <w:rPr>
          <w:rFonts w:eastAsia="Calibri"/>
          <w:i/>
          <w:iCs/>
          <w:color w:val="000000"/>
          <w:sz w:val="18"/>
          <w:szCs w:val="18"/>
          <w:lang w:eastAsia="en-US"/>
        </w:rPr>
        <w:t>Journal of Cetacean Research and Management</w:t>
      </w:r>
      <w:r w:rsidRPr="00D73459">
        <w:rPr>
          <w:rFonts w:eastAsia="Calibri"/>
          <w:iCs/>
          <w:color w:val="000000"/>
          <w:sz w:val="18"/>
          <w:szCs w:val="18"/>
          <w:lang w:eastAsia="en-US"/>
        </w:rPr>
        <w:t>,</w:t>
      </w:r>
      <w:r w:rsidRPr="00D73459">
        <w:rPr>
          <w:rFonts w:eastAsia="Calibri"/>
          <w:color w:val="000000"/>
          <w:sz w:val="18"/>
          <w:szCs w:val="18"/>
          <w:lang w:eastAsia="en-US"/>
        </w:rPr>
        <w:t> 11:49-63.</w:t>
      </w:r>
    </w:p>
    <w:p w14:paraId="1F0EF7E9" w14:textId="77777777" w:rsidR="000D25AF" w:rsidRPr="00D73459" w:rsidRDefault="000D25AF" w:rsidP="000D25AF">
      <w:pPr>
        <w:spacing w:after="120"/>
        <w:rPr>
          <w:rFonts w:eastAsia="Calibri"/>
          <w:color w:val="000000"/>
          <w:sz w:val="18"/>
          <w:szCs w:val="18"/>
          <w:lang w:eastAsia="en-US"/>
        </w:rPr>
      </w:pPr>
      <w:r w:rsidRPr="00D73459">
        <w:rPr>
          <w:color w:val="222222"/>
          <w:sz w:val="18"/>
          <w:szCs w:val="18"/>
          <w:shd w:val="clear" w:color="auto" w:fill="FFFFFF"/>
          <w:lang w:eastAsia="en-US"/>
        </w:rPr>
        <w:t>Collins, T., Minton, G., Baldwin, R., Van Waerebeek, K., Hywel-Davies, A. and Cockcroft, V., 2002. A preliminary assessment of the frequency, distribution and causes of mortality of beach cast cetaceans in the Sultanate of Oman, January 1999 to February 2002. </w:t>
      </w:r>
      <w:r w:rsidRPr="00D73459">
        <w:rPr>
          <w:i/>
          <w:iCs/>
          <w:color w:val="222222"/>
          <w:sz w:val="18"/>
          <w:szCs w:val="18"/>
          <w:lang w:eastAsia="en-US"/>
        </w:rPr>
        <w:t>IWC Scientific Committee document SC/54 O</w:t>
      </w:r>
      <w:r w:rsidRPr="00D73459">
        <w:rPr>
          <w:color w:val="222222"/>
          <w:sz w:val="18"/>
          <w:szCs w:val="18"/>
          <w:shd w:val="clear" w:color="auto" w:fill="FFFFFF"/>
          <w:lang w:eastAsia="en-US"/>
        </w:rPr>
        <w:t>, </w:t>
      </w:r>
      <w:r w:rsidRPr="00D73459">
        <w:rPr>
          <w:i/>
          <w:iCs/>
          <w:color w:val="222222"/>
          <w:sz w:val="18"/>
          <w:szCs w:val="18"/>
          <w:lang w:eastAsia="en-US"/>
        </w:rPr>
        <w:t>4</w:t>
      </w:r>
      <w:r w:rsidRPr="00D73459">
        <w:rPr>
          <w:color w:val="222222"/>
          <w:sz w:val="18"/>
          <w:szCs w:val="18"/>
          <w:shd w:val="clear" w:color="auto" w:fill="FFFFFF"/>
          <w:lang w:eastAsia="en-US"/>
        </w:rPr>
        <w:t>.</w:t>
      </w:r>
    </w:p>
    <w:p w14:paraId="1C4960D7" w14:textId="77777777" w:rsidR="000D25AF" w:rsidRPr="00D73459" w:rsidRDefault="000D25AF" w:rsidP="000D25AF">
      <w:pPr>
        <w:spacing w:after="120"/>
        <w:rPr>
          <w:rFonts w:eastAsia="Calibri"/>
          <w:color w:val="000000"/>
          <w:sz w:val="18"/>
          <w:szCs w:val="18"/>
          <w:lang w:eastAsia="en-US"/>
        </w:rPr>
      </w:pPr>
      <w:r w:rsidRPr="00D73459">
        <w:rPr>
          <w:rFonts w:eastAsia="Calibri"/>
          <w:color w:val="000000"/>
          <w:sz w:val="18"/>
          <w:szCs w:val="18"/>
          <w:lang w:eastAsia="en-US"/>
        </w:rPr>
        <w:t>Collins, T., Preen, A., Willson, A., Braulik, G. and Baldwin, R. M. 2005. Finless porpoise (</w:t>
      </w:r>
      <w:r w:rsidRPr="00D73459">
        <w:rPr>
          <w:rFonts w:eastAsia="Calibri"/>
          <w:i/>
          <w:iCs/>
          <w:color w:val="000000"/>
          <w:sz w:val="18"/>
          <w:szCs w:val="18"/>
          <w:lang w:eastAsia="en-US"/>
        </w:rPr>
        <w:t>Neophocaena phocaenoides</w:t>
      </w:r>
      <w:r w:rsidRPr="00D73459">
        <w:rPr>
          <w:rFonts w:eastAsia="Calibri"/>
          <w:color w:val="000000"/>
          <w:sz w:val="18"/>
          <w:szCs w:val="18"/>
          <w:lang w:eastAsia="en-US"/>
        </w:rPr>
        <w:t>) in waters of Arabia, Iran and Pakistan. Scientific Committee document SC/57/SM6. International Whaling Commission, Cambridge, UK.</w:t>
      </w:r>
    </w:p>
    <w:p w14:paraId="4614DE9D" w14:textId="77777777" w:rsidR="000D25AF" w:rsidRPr="00D73459" w:rsidRDefault="000D25AF" w:rsidP="000D25AF">
      <w:pPr>
        <w:spacing w:after="120"/>
        <w:rPr>
          <w:rFonts w:eastAsia="Calibri"/>
          <w:color w:val="000000"/>
          <w:sz w:val="18"/>
          <w:szCs w:val="18"/>
          <w:lang w:eastAsia="en-US"/>
        </w:rPr>
      </w:pPr>
      <w:r w:rsidRPr="00D73459">
        <w:rPr>
          <w:rFonts w:eastAsia="Calibri"/>
          <w:color w:val="000000"/>
          <w:sz w:val="18"/>
          <w:szCs w:val="18"/>
          <w:lang w:eastAsia="en-US"/>
        </w:rPr>
        <w:t xml:space="preserve">Escalle, L., Capietto, A., Chavance, P., Dubroca, L., De Molina, A.D., Murua, H., Gaertner, D., Romanov, E., Spitz, J., Kiszka, J.J., Floch, L., Damiano, D. and Merigot, B., 2015. Cetaceans and tuna purse seine fisheries in the Atlantic and Indian Oceans: interactions but few mortalities. </w:t>
      </w:r>
      <w:r w:rsidRPr="00D73459">
        <w:rPr>
          <w:rFonts w:eastAsia="Calibri"/>
          <w:i/>
          <w:color w:val="000000"/>
          <w:sz w:val="18"/>
          <w:szCs w:val="18"/>
          <w:lang w:eastAsia="en-US"/>
        </w:rPr>
        <w:t>Marine Ecology Progress Series,</w:t>
      </w:r>
      <w:r w:rsidRPr="00D73459">
        <w:rPr>
          <w:rFonts w:eastAsia="Calibri"/>
          <w:color w:val="000000"/>
          <w:sz w:val="18"/>
          <w:szCs w:val="18"/>
          <w:lang w:eastAsia="en-US"/>
        </w:rPr>
        <w:t xml:space="preserve"> 522: 255-268.</w:t>
      </w:r>
    </w:p>
    <w:p w14:paraId="29AD03F4" w14:textId="77777777" w:rsidR="000D25AF" w:rsidRPr="00D73459" w:rsidRDefault="000D25AF" w:rsidP="000D25AF">
      <w:pPr>
        <w:spacing w:after="120"/>
        <w:rPr>
          <w:rFonts w:eastAsia="Calibri"/>
          <w:color w:val="000000"/>
          <w:sz w:val="18"/>
          <w:szCs w:val="18"/>
          <w:lang w:eastAsia="en-US"/>
        </w:rPr>
      </w:pPr>
      <w:r w:rsidRPr="00D73459">
        <w:rPr>
          <w:color w:val="222222"/>
          <w:sz w:val="18"/>
          <w:szCs w:val="18"/>
          <w:shd w:val="clear" w:color="auto" w:fill="FFFFFF"/>
          <w:lang w:eastAsia="en-US"/>
        </w:rPr>
        <w:t>Hamer, D.J., Childerhouse, S.J. and Gales, N.J., 2012. Odontocete bycatch and depredation in longline fisheries: a review of available literature and of potential solutions. </w:t>
      </w:r>
      <w:r w:rsidRPr="00D73459">
        <w:rPr>
          <w:i/>
          <w:iCs/>
          <w:color w:val="222222"/>
          <w:sz w:val="18"/>
          <w:szCs w:val="18"/>
          <w:lang w:eastAsia="en-US"/>
        </w:rPr>
        <w:t>Marine Mammal Science</w:t>
      </w:r>
      <w:r w:rsidRPr="00D73459">
        <w:rPr>
          <w:color w:val="222222"/>
          <w:sz w:val="18"/>
          <w:szCs w:val="18"/>
          <w:shd w:val="clear" w:color="auto" w:fill="FFFFFF"/>
          <w:lang w:eastAsia="en-US"/>
        </w:rPr>
        <w:t>, </w:t>
      </w:r>
      <w:r w:rsidRPr="00D73459">
        <w:rPr>
          <w:iCs/>
          <w:color w:val="222222"/>
          <w:sz w:val="18"/>
          <w:szCs w:val="18"/>
          <w:lang w:eastAsia="en-US"/>
        </w:rPr>
        <w:t>28</w:t>
      </w:r>
      <w:r w:rsidRPr="00D73459">
        <w:rPr>
          <w:color w:val="222222"/>
          <w:sz w:val="18"/>
          <w:szCs w:val="18"/>
          <w:shd w:val="clear" w:color="auto" w:fill="FFFFFF"/>
          <w:lang w:eastAsia="en-US"/>
        </w:rPr>
        <w:t>: 345-374.</w:t>
      </w:r>
    </w:p>
    <w:p w14:paraId="6D7D7617" w14:textId="77777777" w:rsidR="000D25AF" w:rsidRPr="00D73459" w:rsidRDefault="000D25AF" w:rsidP="000D25AF">
      <w:pPr>
        <w:spacing w:after="120"/>
        <w:rPr>
          <w:rFonts w:eastAsia="Calibri"/>
          <w:color w:val="000000"/>
          <w:sz w:val="18"/>
          <w:szCs w:val="18"/>
          <w:lang w:eastAsia="en-US"/>
        </w:rPr>
      </w:pPr>
      <w:r w:rsidRPr="00D73459">
        <w:rPr>
          <w:color w:val="222222"/>
          <w:sz w:val="18"/>
          <w:szCs w:val="18"/>
          <w:shd w:val="clear" w:color="auto" w:fill="FFFFFF"/>
          <w:lang w:eastAsia="en-US"/>
        </w:rPr>
        <w:t>Kiszka, J., Pelourdeau, D. and Ridoux, V., 2008. Body Scars and Dorsal Fin Disfigurements as Indicators Interaction Between Small Cetaceans and Fisheries Around the Mozambique Channel Island of Mayotte. </w:t>
      </w:r>
      <w:r w:rsidRPr="00D73459">
        <w:rPr>
          <w:i/>
          <w:iCs/>
          <w:color w:val="222222"/>
          <w:sz w:val="18"/>
          <w:szCs w:val="18"/>
          <w:lang w:eastAsia="en-US"/>
        </w:rPr>
        <w:t>Western Indian Ocean Journal of Marine Science</w:t>
      </w:r>
      <w:r w:rsidRPr="00D73459">
        <w:rPr>
          <w:color w:val="222222"/>
          <w:sz w:val="18"/>
          <w:szCs w:val="18"/>
          <w:shd w:val="clear" w:color="auto" w:fill="FFFFFF"/>
          <w:lang w:eastAsia="en-US"/>
        </w:rPr>
        <w:t>, </w:t>
      </w:r>
      <w:r w:rsidRPr="00D73459">
        <w:rPr>
          <w:iCs/>
          <w:color w:val="222222"/>
          <w:sz w:val="18"/>
          <w:szCs w:val="18"/>
          <w:lang w:eastAsia="en-US"/>
        </w:rPr>
        <w:t>7</w:t>
      </w:r>
      <w:r w:rsidRPr="00D73459">
        <w:rPr>
          <w:color w:val="222222"/>
          <w:sz w:val="18"/>
          <w:szCs w:val="18"/>
          <w:shd w:val="clear" w:color="auto" w:fill="FFFFFF"/>
          <w:lang w:eastAsia="en-US"/>
        </w:rPr>
        <w:t>: 185-193.</w:t>
      </w:r>
    </w:p>
    <w:p w14:paraId="01283104" w14:textId="77777777" w:rsidR="000D25AF" w:rsidRPr="00D73459" w:rsidRDefault="000D25AF" w:rsidP="000D25AF">
      <w:pPr>
        <w:spacing w:after="120"/>
        <w:rPr>
          <w:color w:val="222222"/>
          <w:sz w:val="18"/>
          <w:szCs w:val="18"/>
          <w:shd w:val="clear" w:color="auto" w:fill="FFFFFF"/>
          <w:lang w:eastAsia="en-US"/>
        </w:rPr>
      </w:pPr>
      <w:r w:rsidRPr="00D73459">
        <w:rPr>
          <w:color w:val="222222"/>
          <w:sz w:val="18"/>
          <w:szCs w:val="18"/>
          <w:shd w:val="clear" w:color="auto" w:fill="FFFFFF"/>
          <w:lang w:eastAsia="en-US"/>
        </w:rPr>
        <w:t>Kiszka, J., Bein, A., Bach, P., Jamon, A., Layssac, K., Labart, S. and Wickel, J., 2010. Catch and bycatch in the pelagic longline fishery around Mayotte (NE Mozambique Channel), July 2009-September 2010. </w:t>
      </w:r>
      <w:r w:rsidRPr="00D73459">
        <w:rPr>
          <w:i/>
          <w:iCs/>
          <w:color w:val="222222"/>
          <w:sz w:val="18"/>
          <w:szCs w:val="18"/>
          <w:lang w:eastAsia="en-US"/>
        </w:rPr>
        <w:t>IOTC WPEB-19</w:t>
      </w:r>
      <w:r w:rsidRPr="00D73459">
        <w:rPr>
          <w:color w:val="222222"/>
          <w:sz w:val="18"/>
          <w:szCs w:val="18"/>
          <w:shd w:val="clear" w:color="auto" w:fill="FFFFFF"/>
          <w:lang w:eastAsia="en-US"/>
        </w:rPr>
        <w:t>.</w:t>
      </w:r>
    </w:p>
    <w:p w14:paraId="7DED2637"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lastRenderedPageBreak/>
        <w:t>Kiszka, J., Muir, C., Poonian, C., Cox, T.M., Amir, O.A., Bourjea, J., Razafindrakoto, Y., Wambitji, N. and Bristol, N., 2009. Marine mammal bycatch in the southwest Indian Ocean: review and need for a comprehensive status assessment. </w:t>
      </w:r>
      <w:r w:rsidRPr="00D73459">
        <w:rPr>
          <w:i/>
          <w:iCs/>
          <w:color w:val="222222"/>
          <w:sz w:val="18"/>
          <w:szCs w:val="18"/>
          <w:lang w:eastAsia="en-US"/>
        </w:rPr>
        <w:t>Western Indian Ocean Journal Marine Science</w:t>
      </w:r>
      <w:r w:rsidRPr="00D73459">
        <w:rPr>
          <w:color w:val="222222"/>
          <w:sz w:val="18"/>
          <w:szCs w:val="18"/>
          <w:shd w:val="clear" w:color="auto" w:fill="FFFFFF"/>
          <w:lang w:eastAsia="en-US"/>
        </w:rPr>
        <w:t>, </w:t>
      </w:r>
      <w:r w:rsidRPr="00D73459">
        <w:rPr>
          <w:iCs/>
          <w:color w:val="222222"/>
          <w:sz w:val="18"/>
          <w:szCs w:val="18"/>
          <w:lang w:eastAsia="en-US"/>
        </w:rPr>
        <w:t>7</w:t>
      </w:r>
      <w:r w:rsidRPr="00D73459">
        <w:rPr>
          <w:color w:val="222222"/>
          <w:sz w:val="18"/>
          <w:szCs w:val="18"/>
          <w:shd w:val="clear" w:color="auto" w:fill="FFFFFF"/>
          <w:lang w:eastAsia="en-US"/>
        </w:rPr>
        <w:t>: 119-136.</w:t>
      </w:r>
    </w:p>
    <w:p w14:paraId="0DDFFBEE"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 xml:space="preserve">Kruse, S., Leatherwood, S., Prematunga, W.P., Mendes, C. and Gamage, A., 1991. Records of Risso’s dolphins, </w:t>
      </w:r>
      <w:r w:rsidRPr="00D73459">
        <w:rPr>
          <w:i/>
          <w:color w:val="222222"/>
          <w:sz w:val="18"/>
          <w:szCs w:val="18"/>
          <w:shd w:val="clear" w:color="auto" w:fill="FFFFFF"/>
          <w:lang w:eastAsia="en-US"/>
        </w:rPr>
        <w:t>Grampus griseus</w:t>
      </w:r>
      <w:r w:rsidRPr="00D73459">
        <w:rPr>
          <w:color w:val="222222"/>
          <w:sz w:val="18"/>
          <w:szCs w:val="18"/>
          <w:shd w:val="clear" w:color="auto" w:fill="FFFFFF"/>
          <w:lang w:eastAsia="en-US"/>
        </w:rPr>
        <w:t>, in the Indian Ocean, 1891–1986. </w:t>
      </w:r>
      <w:r w:rsidRPr="00D73459">
        <w:rPr>
          <w:i/>
          <w:iCs/>
          <w:color w:val="222222"/>
          <w:sz w:val="18"/>
          <w:szCs w:val="18"/>
          <w:lang w:eastAsia="en-US"/>
        </w:rPr>
        <w:t>Cetaceans and Cetacean Research in the Indian Ocean Sanctuary. UNEP Marine Mammal Technical Report</w:t>
      </w:r>
      <w:r w:rsidRPr="00D73459">
        <w:rPr>
          <w:color w:val="222222"/>
          <w:sz w:val="18"/>
          <w:szCs w:val="18"/>
          <w:shd w:val="clear" w:color="auto" w:fill="FFFFFF"/>
          <w:lang w:eastAsia="en-US"/>
        </w:rPr>
        <w:t>, </w:t>
      </w:r>
      <w:r w:rsidRPr="00D73459">
        <w:rPr>
          <w:iCs/>
          <w:color w:val="222222"/>
          <w:sz w:val="18"/>
          <w:szCs w:val="18"/>
          <w:lang w:eastAsia="en-US"/>
        </w:rPr>
        <w:t>3</w:t>
      </w:r>
      <w:r w:rsidRPr="00D73459">
        <w:rPr>
          <w:color w:val="222222"/>
          <w:sz w:val="18"/>
          <w:szCs w:val="18"/>
          <w:shd w:val="clear" w:color="auto" w:fill="FFFFFF"/>
          <w:lang w:eastAsia="en-US"/>
        </w:rPr>
        <w:t>: 67-78.</w:t>
      </w:r>
    </w:p>
    <w:p w14:paraId="64D08059" w14:textId="76FE3896"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Leatherwood, S., McDonald, D., Prematunga, W.P., Girton, P., Ilangakoon, A. and McBrearty, D., 1991. Recorded of the" Blackfish" (Killer, False Killer, Pilot, Pygmy Killer and Melon-headed whales) in the Indian Ocean, 1772-1986. </w:t>
      </w:r>
      <w:r w:rsidRPr="00D73459">
        <w:rPr>
          <w:i/>
          <w:iCs/>
          <w:color w:val="222222"/>
          <w:sz w:val="18"/>
          <w:szCs w:val="18"/>
          <w:lang w:eastAsia="en-US"/>
        </w:rPr>
        <w:t>Cetaceans and Cetacean Research in the Indian Ocean</w:t>
      </w:r>
      <w:r w:rsidR="00617B15">
        <w:rPr>
          <w:color w:val="222222"/>
          <w:sz w:val="18"/>
          <w:szCs w:val="18"/>
          <w:shd w:val="clear" w:color="auto" w:fill="FFFFFF"/>
          <w:lang w:eastAsia="en-US"/>
        </w:rPr>
        <w:t>.</w:t>
      </w:r>
      <w:r w:rsidRPr="00D73459">
        <w:rPr>
          <w:color w:val="222222"/>
          <w:sz w:val="18"/>
          <w:szCs w:val="18"/>
          <w:shd w:val="clear" w:color="auto" w:fill="FFFFFF"/>
          <w:lang w:eastAsia="en-US"/>
        </w:rPr>
        <w:t xml:space="preserve"> </w:t>
      </w:r>
      <w:r w:rsidRPr="00D73459">
        <w:rPr>
          <w:i/>
          <w:iCs/>
          <w:color w:val="222222"/>
          <w:sz w:val="18"/>
          <w:szCs w:val="18"/>
          <w:lang w:eastAsia="en-US"/>
        </w:rPr>
        <w:t>UNEP Marine Mammal Technical Report</w:t>
      </w:r>
      <w:r w:rsidRPr="00D73459">
        <w:rPr>
          <w:color w:val="222222"/>
          <w:sz w:val="18"/>
          <w:szCs w:val="18"/>
          <w:shd w:val="clear" w:color="auto" w:fill="FFFFFF"/>
          <w:lang w:eastAsia="en-US"/>
        </w:rPr>
        <w:t>, </w:t>
      </w:r>
      <w:r w:rsidRPr="00D73459">
        <w:rPr>
          <w:iCs/>
          <w:color w:val="222222"/>
          <w:sz w:val="18"/>
          <w:szCs w:val="18"/>
          <w:lang w:eastAsia="en-US"/>
        </w:rPr>
        <w:t>3</w:t>
      </w:r>
      <w:r w:rsidRPr="00D73459">
        <w:rPr>
          <w:color w:val="222222"/>
          <w:sz w:val="18"/>
          <w:szCs w:val="18"/>
          <w:shd w:val="clear" w:color="auto" w:fill="FFFFFF"/>
          <w:lang w:eastAsia="en-US"/>
        </w:rPr>
        <w:t>: 33-65.</w:t>
      </w:r>
    </w:p>
    <w:p w14:paraId="2DD8BA96"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Meÿer, M.A., Best, P.B., Anderson-Reade, M.D., Cliff, G., Dudley, S.F.J. and Kirkman, S.P., 2011. Trends and interventions in large whale entanglement along the South African coast. </w:t>
      </w:r>
      <w:r w:rsidRPr="00D73459">
        <w:rPr>
          <w:i/>
          <w:iCs/>
          <w:color w:val="222222"/>
          <w:sz w:val="18"/>
          <w:szCs w:val="18"/>
          <w:lang w:eastAsia="en-US"/>
        </w:rPr>
        <w:t>African Journal of Marine Science</w:t>
      </w:r>
      <w:r w:rsidRPr="00D73459">
        <w:rPr>
          <w:color w:val="222222"/>
          <w:sz w:val="18"/>
          <w:szCs w:val="18"/>
          <w:shd w:val="clear" w:color="auto" w:fill="FFFFFF"/>
          <w:lang w:eastAsia="en-US"/>
        </w:rPr>
        <w:t>, </w:t>
      </w:r>
      <w:r w:rsidRPr="00D73459">
        <w:rPr>
          <w:iCs/>
          <w:color w:val="222222"/>
          <w:sz w:val="18"/>
          <w:szCs w:val="18"/>
          <w:lang w:eastAsia="en-US"/>
        </w:rPr>
        <w:t>33</w:t>
      </w:r>
      <w:r w:rsidRPr="00D73459">
        <w:rPr>
          <w:color w:val="222222"/>
          <w:sz w:val="18"/>
          <w:szCs w:val="18"/>
          <w:shd w:val="clear" w:color="auto" w:fill="FFFFFF"/>
          <w:lang w:eastAsia="en-US"/>
        </w:rPr>
        <w:t>: 429-439.</w:t>
      </w:r>
    </w:p>
    <w:p w14:paraId="6E7AE7AD"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Razafindrakoto, Y., Andrianarivelo, N., Cerchio, S., Rasoamananto, I. and Rosenbaum, H., 2008. Preliminary assessment of cetacean incidental mortality in artisanal fisheries in Anakao, southwestern region of Madagascar. </w:t>
      </w:r>
      <w:r w:rsidRPr="00D73459">
        <w:rPr>
          <w:i/>
          <w:iCs/>
          <w:color w:val="222222"/>
          <w:sz w:val="18"/>
          <w:szCs w:val="18"/>
          <w:lang w:eastAsia="en-US"/>
        </w:rPr>
        <w:t>Western Indian Ocean Journal of Marine Science</w:t>
      </w:r>
      <w:r w:rsidRPr="00D73459">
        <w:rPr>
          <w:color w:val="222222"/>
          <w:sz w:val="18"/>
          <w:szCs w:val="18"/>
          <w:shd w:val="clear" w:color="auto" w:fill="FFFFFF"/>
          <w:lang w:eastAsia="en-US"/>
        </w:rPr>
        <w:t>, </w:t>
      </w:r>
      <w:r w:rsidRPr="00D73459">
        <w:rPr>
          <w:iCs/>
          <w:color w:val="222222"/>
          <w:sz w:val="18"/>
          <w:szCs w:val="18"/>
          <w:lang w:eastAsia="en-US"/>
        </w:rPr>
        <w:t>7</w:t>
      </w:r>
      <w:r w:rsidRPr="00D73459">
        <w:rPr>
          <w:color w:val="222222"/>
          <w:sz w:val="18"/>
          <w:szCs w:val="18"/>
          <w:shd w:val="clear" w:color="auto" w:fill="FFFFFF"/>
          <w:lang w:eastAsia="en-US"/>
        </w:rPr>
        <w:t>: 175-184.</w:t>
      </w:r>
    </w:p>
    <w:p w14:paraId="7C16DA38" w14:textId="77777777" w:rsidR="000D25AF" w:rsidRPr="00D73459" w:rsidRDefault="000D25AF" w:rsidP="000D25AF">
      <w:pPr>
        <w:spacing w:after="120"/>
        <w:rPr>
          <w:color w:val="222222"/>
          <w:sz w:val="18"/>
          <w:szCs w:val="18"/>
          <w:shd w:val="clear" w:color="auto" w:fill="FFFFFF"/>
          <w:lang w:eastAsia="en-US"/>
        </w:rPr>
      </w:pPr>
      <w:r w:rsidRPr="00D73459">
        <w:rPr>
          <w:color w:val="222222"/>
          <w:sz w:val="18"/>
          <w:szCs w:val="18"/>
          <w:shd w:val="clear" w:color="auto" w:fill="FFFFFF"/>
          <w:lang w:eastAsia="en-US"/>
        </w:rPr>
        <w:t>Reeves, R.R., McClellan, K. and Werner, T.B., 2013. Marine mammal bycatch in gillnet and other entangling net fisheries, 1990 to 2011. </w:t>
      </w:r>
      <w:r w:rsidRPr="00D73459">
        <w:rPr>
          <w:i/>
          <w:iCs/>
          <w:color w:val="222222"/>
          <w:sz w:val="18"/>
          <w:szCs w:val="18"/>
          <w:lang w:eastAsia="en-US"/>
        </w:rPr>
        <w:t>Endangered Species Research</w:t>
      </w:r>
      <w:r w:rsidRPr="00D73459">
        <w:rPr>
          <w:color w:val="222222"/>
          <w:sz w:val="18"/>
          <w:szCs w:val="18"/>
          <w:shd w:val="clear" w:color="auto" w:fill="FFFFFF"/>
          <w:lang w:eastAsia="en-US"/>
        </w:rPr>
        <w:t>, </w:t>
      </w:r>
      <w:r w:rsidRPr="00D73459">
        <w:rPr>
          <w:iCs/>
          <w:color w:val="222222"/>
          <w:sz w:val="18"/>
          <w:szCs w:val="18"/>
          <w:lang w:eastAsia="en-US"/>
        </w:rPr>
        <w:t>20</w:t>
      </w:r>
      <w:r w:rsidRPr="00D73459">
        <w:rPr>
          <w:color w:val="222222"/>
          <w:sz w:val="18"/>
          <w:szCs w:val="18"/>
          <w:shd w:val="clear" w:color="auto" w:fill="FFFFFF"/>
          <w:lang w:eastAsia="en-US"/>
        </w:rPr>
        <w:t>: 71-97.</w:t>
      </w:r>
    </w:p>
    <w:p w14:paraId="13BE98A6"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Romanov, E.V., 2002. Bycatch in the tuna purse-seine fisheries of the western Indian Ocean. </w:t>
      </w:r>
      <w:r w:rsidRPr="00D73459">
        <w:rPr>
          <w:i/>
          <w:iCs/>
          <w:color w:val="222222"/>
          <w:sz w:val="18"/>
          <w:szCs w:val="18"/>
          <w:lang w:eastAsia="en-US"/>
        </w:rPr>
        <w:t>Fishery Bulletin</w:t>
      </w:r>
      <w:r w:rsidRPr="00D73459">
        <w:rPr>
          <w:color w:val="222222"/>
          <w:sz w:val="18"/>
          <w:szCs w:val="18"/>
          <w:shd w:val="clear" w:color="auto" w:fill="FFFFFF"/>
          <w:lang w:eastAsia="en-US"/>
        </w:rPr>
        <w:t>, </w:t>
      </w:r>
      <w:r w:rsidRPr="00D73459">
        <w:rPr>
          <w:iCs/>
          <w:color w:val="222222"/>
          <w:sz w:val="18"/>
          <w:szCs w:val="18"/>
          <w:lang w:eastAsia="en-US"/>
        </w:rPr>
        <w:t>100</w:t>
      </w:r>
      <w:r w:rsidRPr="00D73459">
        <w:rPr>
          <w:color w:val="222222"/>
          <w:sz w:val="18"/>
          <w:szCs w:val="18"/>
          <w:shd w:val="clear" w:color="auto" w:fill="FFFFFF"/>
          <w:lang w:eastAsia="en-US"/>
        </w:rPr>
        <w:t>: 90-105.</w:t>
      </w:r>
    </w:p>
    <w:p w14:paraId="11F2C6FD" w14:textId="77777777" w:rsidR="000D25AF" w:rsidRPr="00D73459" w:rsidRDefault="000D25AF" w:rsidP="000D25AF">
      <w:pPr>
        <w:spacing w:after="120"/>
        <w:rPr>
          <w:sz w:val="18"/>
          <w:szCs w:val="18"/>
          <w:lang w:eastAsia="en-US"/>
        </w:rPr>
      </w:pPr>
      <w:r w:rsidRPr="00D73459">
        <w:rPr>
          <w:color w:val="222222"/>
          <w:sz w:val="18"/>
          <w:szCs w:val="18"/>
          <w:shd w:val="clear" w:color="auto" w:fill="FFFFFF"/>
          <w:lang w:eastAsia="en-US"/>
        </w:rPr>
        <w:t>Sabarros, P.S., Romanov, E., Le Foulgoc, L., Richard, E., Lamoureux, J.P. and Bach, P., 2013. Commercial catch and discards of pelagic longline fishery of Reunion Island based on the self-reporting data collection program. </w:t>
      </w:r>
      <w:r w:rsidRPr="00D73459">
        <w:rPr>
          <w:i/>
          <w:iCs/>
          <w:color w:val="222222"/>
          <w:sz w:val="18"/>
          <w:szCs w:val="18"/>
          <w:lang w:eastAsia="en-US"/>
        </w:rPr>
        <w:t>9th IOTC Working Party on Ecosystems and Bycatch, La Réunion, France</w:t>
      </w:r>
      <w:r w:rsidRPr="00D73459">
        <w:rPr>
          <w:color w:val="222222"/>
          <w:sz w:val="18"/>
          <w:szCs w:val="18"/>
          <w:shd w:val="clear" w:color="auto" w:fill="FFFFFF"/>
          <w:lang w:eastAsia="en-US"/>
        </w:rPr>
        <w:t>.</w:t>
      </w:r>
    </w:p>
    <w:p w14:paraId="20405D18" w14:textId="32DB1645" w:rsidR="005D68EB" w:rsidRPr="00D73459" w:rsidRDefault="000D25AF" w:rsidP="00740AF8">
      <w:pPr>
        <w:spacing w:after="120"/>
        <w:rPr>
          <w:lang w:eastAsia="en-US"/>
        </w:rPr>
      </w:pPr>
      <w:r w:rsidRPr="00D73459">
        <w:rPr>
          <w:color w:val="222222"/>
          <w:sz w:val="18"/>
          <w:szCs w:val="18"/>
          <w:shd w:val="clear" w:color="auto" w:fill="FFFFFF"/>
          <w:lang w:eastAsia="en-US"/>
        </w:rPr>
        <w:t>Slooten, E., Wang, J.Y., Dungan, S.Z., Forney, K.A., Hung, S.K., Jefferson, T.A., Riehl, K.N., Rojas</w:t>
      </w:r>
      <w:r w:rsidRPr="00D73459">
        <w:rPr>
          <w:color w:val="222222"/>
          <w:sz w:val="18"/>
          <w:szCs w:val="18"/>
          <w:shd w:val="clear" w:color="auto" w:fill="FFFFFF"/>
          <w:lang w:eastAsia="en-US"/>
        </w:rPr>
        <w:noBreakHyphen/>
        <w:t xml:space="preserve">Bracho, L., Ross, P.S., Wee, A. and Winkler, R., 2013. Impacts of fisheries on the Critically Endangered humpback dolphin </w:t>
      </w:r>
      <w:r w:rsidRPr="00D73459">
        <w:rPr>
          <w:i/>
          <w:color w:val="222222"/>
          <w:sz w:val="18"/>
          <w:szCs w:val="18"/>
          <w:shd w:val="clear" w:color="auto" w:fill="FFFFFF"/>
          <w:lang w:eastAsia="en-US"/>
        </w:rPr>
        <w:t>Sousa chinensis</w:t>
      </w:r>
      <w:r w:rsidRPr="00D73459">
        <w:rPr>
          <w:color w:val="222222"/>
          <w:sz w:val="18"/>
          <w:szCs w:val="18"/>
          <w:shd w:val="clear" w:color="auto" w:fill="FFFFFF"/>
          <w:lang w:eastAsia="en-US"/>
        </w:rPr>
        <w:t xml:space="preserve"> population in the eastern Taiwan Strait. </w:t>
      </w:r>
      <w:r w:rsidRPr="00D73459">
        <w:rPr>
          <w:i/>
          <w:iCs/>
          <w:color w:val="222222"/>
          <w:sz w:val="18"/>
          <w:szCs w:val="18"/>
          <w:lang w:eastAsia="en-US"/>
        </w:rPr>
        <w:t>Endangered Species Research</w:t>
      </w:r>
      <w:r w:rsidRPr="00D73459">
        <w:rPr>
          <w:color w:val="222222"/>
          <w:sz w:val="18"/>
          <w:szCs w:val="18"/>
          <w:shd w:val="clear" w:color="auto" w:fill="FFFFFF"/>
          <w:lang w:eastAsia="en-US"/>
        </w:rPr>
        <w:t>, </w:t>
      </w:r>
      <w:r w:rsidRPr="00D73459">
        <w:rPr>
          <w:iCs/>
          <w:color w:val="222222"/>
          <w:sz w:val="18"/>
          <w:szCs w:val="18"/>
          <w:lang w:eastAsia="en-US"/>
        </w:rPr>
        <w:t>22</w:t>
      </w:r>
      <w:r w:rsidRPr="00D73459">
        <w:rPr>
          <w:color w:val="222222"/>
          <w:sz w:val="18"/>
          <w:szCs w:val="18"/>
          <w:shd w:val="clear" w:color="auto" w:fill="FFFFFF"/>
          <w:lang w:eastAsia="en-US"/>
        </w:rPr>
        <w:t>: 99-114.</w:t>
      </w:r>
    </w:p>
    <w:p w14:paraId="28D7BBAB" w14:textId="77777777" w:rsidR="00550D46" w:rsidRPr="00503422" w:rsidRDefault="00550D46" w:rsidP="00740AF8">
      <w:pPr>
        <w:pStyle w:val="AnnexTitle"/>
        <w:rPr>
          <w:rFonts w:eastAsia="MS Mincho"/>
          <w:lang w:eastAsia="en-US"/>
        </w:rPr>
      </w:pPr>
    </w:p>
    <w:sectPr w:rsidR="00550D46" w:rsidRPr="00503422" w:rsidSect="00740AF8">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8058" w14:textId="77777777" w:rsidR="006F4967" w:rsidRDefault="006F4967">
      <w:r>
        <w:separator/>
      </w:r>
    </w:p>
    <w:p w14:paraId="09B2B126" w14:textId="77777777" w:rsidR="006F4967" w:rsidRDefault="006F4967"/>
  </w:endnote>
  <w:endnote w:type="continuationSeparator" w:id="0">
    <w:p w14:paraId="4598BC00" w14:textId="77777777" w:rsidR="006F4967" w:rsidRDefault="006F4967">
      <w:r>
        <w:continuationSeparator/>
      </w:r>
    </w:p>
    <w:p w14:paraId="0F711F19" w14:textId="77777777" w:rsidR="006F4967" w:rsidRDefault="006F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EF65" w14:textId="77777777" w:rsidR="004E3712" w:rsidRDefault="004E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D515" w14:textId="77777777" w:rsidR="004E3712" w:rsidRDefault="004E3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4DE9" w14:textId="77777777" w:rsidR="004E3712" w:rsidRDefault="004E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C8A8" w14:textId="77777777" w:rsidR="006F4967" w:rsidRDefault="006F4967">
      <w:r>
        <w:separator/>
      </w:r>
    </w:p>
    <w:p w14:paraId="0D2AB16C" w14:textId="77777777" w:rsidR="006F4967" w:rsidRDefault="006F4967"/>
  </w:footnote>
  <w:footnote w:type="continuationSeparator" w:id="0">
    <w:p w14:paraId="282D8D3F" w14:textId="77777777" w:rsidR="006F4967" w:rsidRDefault="006F4967">
      <w:r>
        <w:continuationSeparator/>
      </w:r>
    </w:p>
    <w:p w14:paraId="769084D9" w14:textId="77777777" w:rsidR="006F4967" w:rsidRDefault="006F4967"/>
  </w:footnote>
  <w:footnote w:id="1">
    <w:p w14:paraId="6C544D5C" w14:textId="77777777" w:rsidR="002E7E90" w:rsidRPr="00350D6F" w:rsidRDefault="002E7E90" w:rsidP="000D25AF">
      <w:pPr>
        <w:pStyle w:val="FootnoteText"/>
      </w:pPr>
      <w:r w:rsidRPr="00350D6F">
        <w:rPr>
          <w:rStyle w:val="FootnoteReference"/>
        </w:rPr>
        <w:footnoteRef/>
      </w:r>
      <w:r w:rsidRPr="00350D6F">
        <w:t xml:space="preserve"> October 2017</w:t>
      </w:r>
    </w:p>
  </w:footnote>
  <w:footnote w:id="2">
    <w:p w14:paraId="7928C325" w14:textId="77777777" w:rsidR="002E7E90" w:rsidRPr="001E74EA" w:rsidRDefault="002E7E90" w:rsidP="000D25AF">
      <w:pPr>
        <w:pStyle w:val="FootnoteText"/>
      </w:pPr>
      <w:r>
        <w:rPr>
          <w:rStyle w:val="FootnoteReference"/>
        </w:rPr>
        <w:footnoteRef/>
      </w:r>
      <w:r>
        <w:t xml:space="preserve"> </w:t>
      </w:r>
      <w:r w:rsidRPr="001E74EA">
        <w:rPr>
          <w:lang w:eastAsia="en-GB"/>
        </w:rPr>
        <w:t>Anderson 2014</w:t>
      </w:r>
    </w:p>
  </w:footnote>
  <w:footnote w:id="3">
    <w:p w14:paraId="2BD3650B" w14:textId="77777777" w:rsidR="002E7E90" w:rsidRPr="00E00550" w:rsidRDefault="002E7E90" w:rsidP="000D25AF">
      <w:pPr>
        <w:pStyle w:val="FootnoteText"/>
      </w:pPr>
      <w:r w:rsidRPr="00E00550">
        <w:rPr>
          <w:rStyle w:val="FootnoteReference"/>
        </w:rPr>
        <w:footnoteRef/>
      </w:r>
      <w:r w:rsidRPr="00E00550">
        <w:t xml:space="preserve"> </w:t>
      </w:r>
      <w:r w:rsidRPr="00E00550">
        <w:rPr>
          <w:lang w:eastAsia="en-GB"/>
        </w:rPr>
        <w:t>e.g. IOTC-2013-WPEB07-37</w:t>
      </w:r>
    </w:p>
  </w:footnote>
  <w:footnote w:id="4">
    <w:p w14:paraId="67D8218C" w14:textId="77777777" w:rsidR="002E7E90" w:rsidRPr="00503422" w:rsidRDefault="002E7E90" w:rsidP="000D25AF">
      <w:pPr>
        <w:pStyle w:val="FootnoteText"/>
        <w:rPr>
          <w:lang w:val="es-ES"/>
        </w:rPr>
      </w:pPr>
      <w:r w:rsidRPr="00E00550">
        <w:rPr>
          <w:rStyle w:val="FootnoteReference"/>
        </w:rPr>
        <w:footnoteRef/>
      </w:r>
      <w:r w:rsidRPr="00503422">
        <w:rPr>
          <w:lang w:val="es-ES"/>
        </w:rPr>
        <w:t xml:space="preserve"> </w:t>
      </w:r>
      <w:r w:rsidRPr="00503422">
        <w:rPr>
          <w:lang w:val="es-ES" w:eastAsia="en-GB"/>
        </w:rPr>
        <w:t xml:space="preserve">e.g. Escalle </w:t>
      </w:r>
      <w:r w:rsidRPr="00503422">
        <w:rPr>
          <w:i/>
          <w:lang w:val="es-ES" w:eastAsia="en-GB"/>
        </w:rPr>
        <w:t>et al.</w:t>
      </w:r>
      <w:r w:rsidRPr="00503422">
        <w:rPr>
          <w:lang w:val="es-ES" w:eastAsia="en-GB"/>
        </w:rPr>
        <w:t xml:space="preserve"> 2015</w:t>
      </w:r>
    </w:p>
  </w:footnote>
  <w:footnote w:id="5">
    <w:p w14:paraId="698BEDCB" w14:textId="77777777" w:rsidR="002E7E90" w:rsidRPr="00E00550" w:rsidRDefault="002E7E90" w:rsidP="000D25AF">
      <w:pPr>
        <w:pStyle w:val="FootnoteText"/>
      </w:pPr>
      <w:r>
        <w:rPr>
          <w:rStyle w:val="FootnoteReference"/>
        </w:rPr>
        <w:footnoteRef/>
      </w:r>
      <w:r>
        <w:t xml:space="preserve"> </w:t>
      </w:r>
      <w:r w:rsidRPr="00E00550">
        <w:rPr>
          <w:snapToGrid w:val="0"/>
        </w:rPr>
        <w:t>Anderson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A1D6" w14:textId="77777777" w:rsidR="004E3712" w:rsidRDefault="004E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C46B" w14:textId="7F028297" w:rsidR="004E3712" w:rsidRDefault="004E3712" w:rsidP="004E3712">
    <w:pPr>
      <w:pStyle w:val="Header"/>
      <w:jc w:val="right"/>
    </w:pPr>
    <w:r>
      <w:t>IOTC-2018-SC21-ES26</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712"/>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1A3"/>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cnredli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C14B-E2E7-4170-9B58-1D7D2F88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11813</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2018-11-26T07:05:00Z</dcterms:created>
  <dcterms:modified xsi:type="dcterms:W3CDTF">2018-11-30T11:09:00Z</dcterms:modified>
</cp:coreProperties>
</file>